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11B2A" w14:textId="77777777" w:rsidR="002E14EA" w:rsidRDefault="002E14EA" w:rsidP="00623DE5">
      <w:pPr>
        <w:jc w:val="center"/>
      </w:pPr>
    </w:p>
    <w:p w14:paraId="2BFD7485" w14:textId="77777777" w:rsidR="00623DE5" w:rsidRDefault="00623DE5" w:rsidP="00623DE5">
      <w:pPr>
        <w:jc w:val="center"/>
      </w:pPr>
    </w:p>
    <w:p w14:paraId="08806A02" w14:textId="77777777" w:rsidR="00623DE5" w:rsidRPr="00C76A02" w:rsidRDefault="00623DE5" w:rsidP="00623DE5">
      <w:pPr>
        <w:jc w:val="center"/>
        <w:rPr>
          <w:rFonts w:ascii="Calibri" w:hAnsi="Calibri" w:cs="Calibri"/>
        </w:rPr>
      </w:pPr>
    </w:p>
    <w:p w14:paraId="08590746" w14:textId="77777777" w:rsidR="001605AC" w:rsidRDefault="00F5649C" w:rsidP="00F5649C">
      <w:pPr>
        <w:jc w:val="center"/>
        <w:rPr>
          <w:b/>
          <w:bCs/>
          <w:sz w:val="36"/>
          <w:szCs w:val="36"/>
        </w:rPr>
      </w:pPr>
      <w:r w:rsidRPr="002C6A51">
        <w:rPr>
          <w:b/>
          <w:bCs/>
          <w:sz w:val="36"/>
          <w:szCs w:val="36"/>
        </w:rPr>
        <w:t>Dječji vrtić</w:t>
      </w:r>
      <w:r w:rsidR="001605AC">
        <w:rPr>
          <w:b/>
          <w:bCs/>
          <w:sz w:val="36"/>
          <w:szCs w:val="36"/>
        </w:rPr>
        <w:t xml:space="preserve"> „Bujski grozdići“</w:t>
      </w:r>
      <w:r w:rsidRPr="002C6A51">
        <w:rPr>
          <w:b/>
          <w:bCs/>
          <w:sz w:val="36"/>
          <w:szCs w:val="36"/>
        </w:rPr>
        <w:t xml:space="preserve"> Buje</w:t>
      </w:r>
      <w:r w:rsidR="00AD747F">
        <w:rPr>
          <w:b/>
          <w:bCs/>
          <w:sz w:val="36"/>
          <w:szCs w:val="36"/>
        </w:rPr>
        <w:t xml:space="preserve"> </w:t>
      </w:r>
    </w:p>
    <w:p w14:paraId="76933E57" w14:textId="31A67551" w:rsidR="00F5649C" w:rsidRPr="002C6A51" w:rsidRDefault="00AD747F" w:rsidP="00F5649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Asilo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infantile</w:t>
      </w:r>
      <w:proofErr w:type="spellEnd"/>
      <w:r w:rsidR="001605AC">
        <w:rPr>
          <w:b/>
          <w:bCs/>
          <w:sz w:val="36"/>
          <w:szCs w:val="36"/>
        </w:rPr>
        <w:t xml:space="preserve"> „</w:t>
      </w:r>
      <w:proofErr w:type="spellStart"/>
      <w:r w:rsidR="001605AC">
        <w:rPr>
          <w:b/>
          <w:bCs/>
          <w:sz w:val="36"/>
          <w:szCs w:val="36"/>
        </w:rPr>
        <w:t>Grappolini</w:t>
      </w:r>
      <w:proofErr w:type="spellEnd"/>
      <w:r w:rsidR="001605AC">
        <w:rPr>
          <w:b/>
          <w:bCs/>
          <w:sz w:val="36"/>
          <w:szCs w:val="36"/>
        </w:rPr>
        <w:t xml:space="preserve"> di </w:t>
      </w:r>
      <w:proofErr w:type="spellStart"/>
      <w:r w:rsidR="001605AC">
        <w:rPr>
          <w:b/>
          <w:bCs/>
          <w:sz w:val="36"/>
          <w:szCs w:val="36"/>
        </w:rPr>
        <w:t>Buie</w:t>
      </w:r>
      <w:proofErr w:type="spellEnd"/>
      <w:r w:rsidR="001605AC">
        <w:rPr>
          <w:b/>
          <w:bCs/>
          <w:sz w:val="36"/>
          <w:szCs w:val="36"/>
        </w:rPr>
        <w:t>“</w:t>
      </w:r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Buie</w:t>
      </w:r>
      <w:proofErr w:type="spellEnd"/>
    </w:p>
    <w:p w14:paraId="09CB913C" w14:textId="4509B9E8" w:rsidR="00F5649C" w:rsidRPr="002C6A51" w:rsidRDefault="001605AC" w:rsidP="00F5649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U</w:t>
      </w:r>
      <w:r w:rsidR="00AD747F">
        <w:rPr>
          <w:b/>
          <w:bCs/>
          <w:sz w:val="36"/>
          <w:szCs w:val="36"/>
        </w:rPr>
        <w:t xml:space="preserve">lica </w:t>
      </w:r>
      <w:r w:rsidR="00F5649C" w:rsidRPr="002C6A51">
        <w:rPr>
          <w:b/>
          <w:bCs/>
          <w:sz w:val="36"/>
          <w:szCs w:val="36"/>
        </w:rPr>
        <w:t>Matije Gupca 13</w:t>
      </w:r>
    </w:p>
    <w:p w14:paraId="618F6790" w14:textId="77777777" w:rsidR="00F5649C" w:rsidRPr="002C6A51" w:rsidRDefault="00F5649C" w:rsidP="00F5649C">
      <w:pPr>
        <w:jc w:val="center"/>
        <w:rPr>
          <w:b/>
          <w:bCs/>
          <w:sz w:val="36"/>
          <w:szCs w:val="36"/>
        </w:rPr>
      </w:pPr>
      <w:r w:rsidRPr="002C6A51">
        <w:rPr>
          <w:b/>
          <w:bCs/>
          <w:sz w:val="36"/>
          <w:szCs w:val="36"/>
        </w:rPr>
        <w:t>OIB: 63136803308</w:t>
      </w:r>
    </w:p>
    <w:p w14:paraId="423A2F73" w14:textId="77777777" w:rsidR="00E135FE" w:rsidRDefault="00E135FE" w:rsidP="00623DE5">
      <w:pPr>
        <w:jc w:val="center"/>
        <w:rPr>
          <w:rFonts w:ascii="Calibri" w:hAnsi="Calibri" w:cs="Calibri"/>
          <w:b/>
          <w:bCs/>
          <w:sz w:val="40"/>
          <w:szCs w:val="40"/>
        </w:rPr>
      </w:pPr>
    </w:p>
    <w:p w14:paraId="7304D662" w14:textId="77777777" w:rsidR="00E135FE" w:rsidRDefault="00E135FE" w:rsidP="00623DE5">
      <w:pPr>
        <w:jc w:val="center"/>
        <w:rPr>
          <w:rFonts w:ascii="Calibri" w:hAnsi="Calibri" w:cs="Calibri"/>
          <w:b/>
          <w:bCs/>
          <w:sz w:val="40"/>
          <w:szCs w:val="40"/>
        </w:rPr>
      </w:pPr>
    </w:p>
    <w:p w14:paraId="606D21FD" w14:textId="77777777" w:rsidR="00E135FE" w:rsidRDefault="00E135FE" w:rsidP="00623DE5">
      <w:pPr>
        <w:jc w:val="center"/>
        <w:rPr>
          <w:rFonts w:ascii="Calibri" w:hAnsi="Calibri" w:cs="Calibri"/>
          <w:b/>
          <w:bCs/>
          <w:sz w:val="40"/>
          <w:szCs w:val="40"/>
        </w:rPr>
      </w:pPr>
    </w:p>
    <w:p w14:paraId="1BBEE0FF" w14:textId="77777777" w:rsidR="00E135FE" w:rsidRPr="00C76A02" w:rsidRDefault="00E135FE" w:rsidP="00623DE5">
      <w:pPr>
        <w:jc w:val="center"/>
        <w:rPr>
          <w:rFonts w:ascii="Calibri" w:hAnsi="Calibri" w:cs="Calibri"/>
          <w:b/>
          <w:bCs/>
          <w:sz w:val="40"/>
          <w:szCs w:val="40"/>
        </w:rPr>
      </w:pPr>
    </w:p>
    <w:p w14:paraId="4F676EBA" w14:textId="7365A747" w:rsidR="00EB6AE8" w:rsidRPr="00C76A02" w:rsidRDefault="00B84267" w:rsidP="00623DE5">
      <w:pPr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POLUGODIŠNJI</w:t>
      </w:r>
      <w:r w:rsidR="00623DE5" w:rsidRPr="00C76A02">
        <w:rPr>
          <w:rFonts w:ascii="Calibri" w:hAnsi="Calibri" w:cs="Calibri"/>
          <w:b/>
          <w:bCs/>
          <w:sz w:val="40"/>
          <w:szCs w:val="40"/>
        </w:rPr>
        <w:t xml:space="preserve"> IZVJEŠTAJ O IZVRŠENJU </w:t>
      </w:r>
    </w:p>
    <w:p w14:paraId="7136186F" w14:textId="73AD7917" w:rsidR="00623DE5" w:rsidRDefault="00EB6AE8" w:rsidP="00623DE5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C76A02">
        <w:rPr>
          <w:rFonts w:ascii="Calibri" w:hAnsi="Calibri" w:cs="Calibri"/>
          <w:b/>
          <w:bCs/>
          <w:sz w:val="40"/>
          <w:szCs w:val="40"/>
        </w:rPr>
        <w:t xml:space="preserve">FINANCIJSKOG  </w:t>
      </w:r>
      <w:r w:rsidR="00623DE5" w:rsidRPr="00C76A02">
        <w:rPr>
          <w:rFonts w:ascii="Calibri" w:hAnsi="Calibri" w:cs="Calibri"/>
          <w:b/>
          <w:bCs/>
          <w:sz w:val="40"/>
          <w:szCs w:val="40"/>
        </w:rPr>
        <w:t xml:space="preserve">PLANA ZA </w:t>
      </w:r>
      <w:r w:rsidR="00B84267">
        <w:rPr>
          <w:rFonts w:ascii="Calibri" w:hAnsi="Calibri" w:cs="Calibri"/>
          <w:b/>
          <w:bCs/>
          <w:sz w:val="40"/>
          <w:szCs w:val="40"/>
        </w:rPr>
        <w:t>202</w:t>
      </w:r>
      <w:r w:rsidR="001605AC">
        <w:rPr>
          <w:rFonts w:ascii="Calibri" w:hAnsi="Calibri" w:cs="Calibri"/>
          <w:b/>
          <w:bCs/>
          <w:sz w:val="40"/>
          <w:szCs w:val="40"/>
        </w:rPr>
        <w:t>6</w:t>
      </w:r>
      <w:r w:rsidR="00623DE5" w:rsidRPr="00C76A02">
        <w:rPr>
          <w:rFonts w:ascii="Calibri" w:hAnsi="Calibri" w:cs="Calibri"/>
          <w:b/>
          <w:bCs/>
          <w:sz w:val="40"/>
          <w:szCs w:val="40"/>
        </w:rPr>
        <w:t>.</w:t>
      </w:r>
      <w:r w:rsidR="00B84267">
        <w:rPr>
          <w:rFonts w:ascii="Calibri" w:hAnsi="Calibri" w:cs="Calibri"/>
          <w:b/>
          <w:bCs/>
          <w:sz w:val="40"/>
          <w:szCs w:val="40"/>
        </w:rPr>
        <w:t>g</w:t>
      </w:r>
      <w:r w:rsidR="00623DE5" w:rsidRPr="00C76A02">
        <w:rPr>
          <w:rFonts w:ascii="Calibri" w:hAnsi="Calibri" w:cs="Calibri"/>
          <w:b/>
          <w:bCs/>
          <w:sz w:val="40"/>
          <w:szCs w:val="40"/>
        </w:rPr>
        <w:t>.</w:t>
      </w:r>
    </w:p>
    <w:p w14:paraId="0D83C55F" w14:textId="77777777" w:rsidR="00F24D22" w:rsidRPr="00C76A02" w:rsidRDefault="00F24D22" w:rsidP="00623DE5">
      <w:pPr>
        <w:jc w:val="center"/>
        <w:rPr>
          <w:rFonts w:ascii="Calibri" w:hAnsi="Calibri" w:cs="Calibri"/>
          <w:b/>
          <w:bCs/>
          <w:sz w:val="40"/>
          <w:szCs w:val="40"/>
        </w:rPr>
      </w:pPr>
    </w:p>
    <w:p w14:paraId="77E77113" w14:textId="1EBF745A" w:rsidR="00C30159" w:rsidRPr="00C76A02" w:rsidRDefault="003E0E15" w:rsidP="003E0E15">
      <w:pPr>
        <w:pStyle w:val="Naslov1"/>
        <w:rPr>
          <w:rFonts w:cs="Calibri"/>
        </w:rPr>
      </w:pPr>
      <w:bookmarkStart w:id="0" w:name="_Toc204065762"/>
      <w:r w:rsidRPr="00C76A02">
        <w:rPr>
          <w:rFonts w:cs="Calibri"/>
        </w:rPr>
        <w:lastRenderedPageBreak/>
        <w:t>Sadržaj</w:t>
      </w:r>
      <w:bookmarkEnd w:id="0"/>
    </w:p>
    <w:sdt>
      <w:sdtPr>
        <w:rPr>
          <w:rFonts w:cs="Calibri"/>
          <w:b/>
          <w:lang w:val="it-IT"/>
        </w:rPr>
        <w:id w:val="1218547809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17E62A28" w14:textId="214A66F4" w:rsidR="00E53E75" w:rsidRDefault="003E0E15">
          <w:pPr>
            <w:pStyle w:val="Sadraj1"/>
            <w:tabs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r w:rsidRPr="00C76A02">
            <w:rPr>
              <w:rFonts w:ascii="Calibri" w:hAnsi="Calibri" w:cs="Calibri"/>
            </w:rPr>
            <w:fldChar w:fldCharType="begin"/>
          </w:r>
          <w:r w:rsidRPr="00C76A02">
            <w:rPr>
              <w:rFonts w:ascii="Calibri" w:hAnsi="Calibri" w:cs="Calibri"/>
            </w:rPr>
            <w:instrText xml:space="preserve"> TOC \o "1-3" \h \z \u </w:instrText>
          </w:r>
          <w:r w:rsidRPr="00C76A02">
            <w:rPr>
              <w:rFonts w:ascii="Calibri" w:hAnsi="Calibri" w:cs="Calibri"/>
            </w:rPr>
            <w:fldChar w:fldCharType="separate"/>
          </w:r>
          <w:hyperlink w:anchor="_Toc204065762" w:history="1">
            <w:r w:rsidR="00E53E75" w:rsidRPr="00873D1B">
              <w:rPr>
                <w:rStyle w:val="Hiperveza"/>
                <w:rFonts w:cs="Calibri"/>
                <w:noProof/>
              </w:rPr>
              <w:t>Sadržaj</w:t>
            </w:r>
            <w:r w:rsidR="00E53E75">
              <w:rPr>
                <w:noProof/>
                <w:webHidden/>
              </w:rPr>
              <w:tab/>
            </w:r>
            <w:r w:rsidR="00E53E75">
              <w:rPr>
                <w:noProof/>
                <w:webHidden/>
              </w:rPr>
              <w:fldChar w:fldCharType="begin"/>
            </w:r>
            <w:r w:rsidR="00E53E75">
              <w:rPr>
                <w:noProof/>
                <w:webHidden/>
              </w:rPr>
              <w:instrText xml:space="preserve"> PAGEREF _Toc204065762 \h </w:instrText>
            </w:r>
            <w:r w:rsidR="00E53E75">
              <w:rPr>
                <w:noProof/>
                <w:webHidden/>
              </w:rPr>
            </w:r>
            <w:r w:rsidR="00E53E75"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2</w:t>
            </w:r>
            <w:r w:rsidR="00E53E75">
              <w:rPr>
                <w:noProof/>
                <w:webHidden/>
              </w:rPr>
              <w:fldChar w:fldCharType="end"/>
            </w:r>
          </w:hyperlink>
        </w:p>
        <w:p w14:paraId="73EBF521" w14:textId="22FAEAF5" w:rsidR="00E53E75" w:rsidRDefault="00E53E75">
          <w:pPr>
            <w:pStyle w:val="Sadraj1"/>
            <w:tabs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63" w:history="1">
            <w:r w:rsidRPr="00873D1B">
              <w:rPr>
                <w:rStyle w:val="Hiperveza"/>
                <w:noProof/>
              </w:rPr>
              <w:t>I OPĆI DIO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7E075" w14:textId="222A2777" w:rsidR="00E53E75" w:rsidRDefault="00E53E75">
          <w:pPr>
            <w:pStyle w:val="Sadraj2"/>
            <w:tabs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64" w:history="1">
            <w:r w:rsidRPr="00873D1B">
              <w:rPr>
                <w:rStyle w:val="Hiperveza"/>
                <w:noProof/>
              </w:rPr>
              <w:t>Sažetak  A. Računa prihoda i rashoda i B. Računa financiranja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DAD0E2" w14:textId="08A094F0" w:rsidR="00E53E75" w:rsidRDefault="00E53E75">
          <w:pPr>
            <w:pStyle w:val="Sadraj2"/>
            <w:tabs>
              <w:tab w:val="left" w:pos="720"/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65" w:history="1">
            <w:r w:rsidRPr="00873D1B">
              <w:rPr>
                <w:rStyle w:val="Hiperveza"/>
                <w:bCs/>
                <w:noProof/>
              </w:rPr>
              <w:t>A.</w:t>
            </w:r>
            <w:r>
              <w:rPr>
                <w:rFonts w:eastAsiaTheme="minorEastAsia"/>
                <w:noProof/>
                <w:sz w:val="24"/>
                <w:szCs w:val="24"/>
                <w:lang w:eastAsia="hr-HR"/>
              </w:rPr>
              <w:tab/>
            </w:r>
            <w:r w:rsidRPr="00873D1B">
              <w:rPr>
                <w:rStyle w:val="Hiperveza"/>
                <w:bCs/>
                <w:noProof/>
              </w:rPr>
              <w:t>Račun prihoda i rashoda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8C228D" w14:textId="74E99B9B" w:rsidR="00E53E75" w:rsidRDefault="00E53E75">
          <w:pPr>
            <w:pStyle w:val="Sadraj3"/>
            <w:tabs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66" w:history="1">
            <w:r w:rsidRPr="00873D1B">
              <w:rPr>
                <w:rStyle w:val="Hiperveza"/>
                <w:noProof/>
              </w:rPr>
              <w:t>Tablica 1. Prihodi i rashodi prema ekonomskoj klasifikaciji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165AC2" w14:textId="40A24E32" w:rsidR="00E53E75" w:rsidRDefault="00E53E75">
          <w:pPr>
            <w:pStyle w:val="Sadraj3"/>
            <w:tabs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67" w:history="1">
            <w:r w:rsidRPr="00873D1B">
              <w:rPr>
                <w:rStyle w:val="Hiperveza"/>
                <w:noProof/>
              </w:rPr>
              <w:t>Tablica 2. Prihodi i rashodi prema izvorima financiranja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A48EA9" w14:textId="3ABFD6F6" w:rsidR="00E53E75" w:rsidRDefault="00E53E75">
          <w:pPr>
            <w:pStyle w:val="Sadraj3"/>
            <w:tabs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68" w:history="1">
            <w:r w:rsidRPr="00873D1B">
              <w:rPr>
                <w:rStyle w:val="Hiperveza"/>
                <w:rFonts w:eastAsia="Times New Roman"/>
                <w:bCs/>
                <w:noProof/>
                <w:lang w:eastAsia="hr-HR"/>
              </w:rPr>
              <w:t>Tablica 3.</w:t>
            </w:r>
            <w:r w:rsidRPr="00873D1B">
              <w:rPr>
                <w:rStyle w:val="Hiperveza"/>
                <w:rFonts w:eastAsia="Times New Roman"/>
                <w:noProof/>
                <w:lang w:eastAsia="hr-HR"/>
              </w:rPr>
              <w:t xml:space="preserve"> Rashodi prema funkcijskoj klasifikaciji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019620" w14:textId="4578CBA1" w:rsidR="00E53E75" w:rsidRDefault="00E53E75">
          <w:pPr>
            <w:pStyle w:val="Sadraj3"/>
            <w:tabs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69" w:history="1">
            <w:r w:rsidRPr="00873D1B">
              <w:rPr>
                <w:rStyle w:val="Hiperveza"/>
                <w:noProof/>
              </w:rPr>
              <w:t>Račun financiranja prema ekonomskoj klasifikaciji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E93453" w14:textId="232C9F42" w:rsidR="00E53E75" w:rsidRDefault="00E53E75">
          <w:pPr>
            <w:pStyle w:val="Sadraj3"/>
            <w:tabs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70" w:history="1">
            <w:r w:rsidRPr="00873D1B">
              <w:rPr>
                <w:rStyle w:val="Hiperveza"/>
                <w:noProof/>
              </w:rPr>
              <w:t>Račun financiranja prema izvorima financiranja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8920CD" w14:textId="01397700" w:rsidR="00E53E75" w:rsidRDefault="00E53E75">
          <w:pPr>
            <w:pStyle w:val="Sadraj1"/>
            <w:tabs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71" w:history="1">
            <w:r w:rsidRPr="00873D1B">
              <w:rPr>
                <w:rStyle w:val="Hiperveza"/>
                <w:rFonts w:cs="Calibri"/>
                <w:noProof/>
              </w:rPr>
              <w:t>II POSEBNI DIO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BC51B5" w14:textId="7DDD2043" w:rsidR="00E53E75" w:rsidRDefault="00E53E75">
          <w:pPr>
            <w:pStyle w:val="Sadraj2"/>
            <w:tabs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72" w:history="1">
            <w:r w:rsidRPr="00873D1B">
              <w:rPr>
                <w:rStyle w:val="Hiperveza"/>
                <w:noProof/>
              </w:rPr>
              <w:t>Godišnji izvještaj o izvršenju financijskog plana po programskoj klasifikaciji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97628D" w14:textId="4F510634" w:rsidR="00E53E75" w:rsidRDefault="00E53E75">
          <w:pPr>
            <w:pStyle w:val="Sadraj1"/>
            <w:tabs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73" w:history="1">
            <w:r w:rsidRPr="00873D1B">
              <w:rPr>
                <w:rStyle w:val="Hiperveza"/>
                <w:noProof/>
              </w:rPr>
              <w:t>III OBRAZLOŽENJE GODIŠNJEG IZVJEŠTAJA O IZVRŠENJU FINANCIJSKOG PLANA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AC6DE1" w14:textId="15E66C45" w:rsidR="00E53E75" w:rsidRDefault="00E53E75">
          <w:pPr>
            <w:pStyle w:val="Sadraj2"/>
            <w:tabs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74" w:history="1">
            <w:r w:rsidRPr="00873D1B">
              <w:rPr>
                <w:rStyle w:val="Hiperveza"/>
                <w:noProof/>
              </w:rPr>
              <w:t>Obrazloženje općeg dijela izvještaja o izvršenju financijskog plana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FFFC20" w14:textId="432A0294" w:rsidR="00E53E75" w:rsidRDefault="00E53E75">
          <w:pPr>
            <w:pStyle w:val="Sadraj2"/>
            <w:tabs>
              <w:tab w:val="left" w:pos="720"/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75" w:history="1">
            <w:r w:rsidRPr="00873D1B">
              <w:rPr>
                <w:rStyle w:val="Hiperveza"/>
                <w:noProof/>
              </w:rPr>
              <w:t>1.</w:t>
            </w:r>
            <w:r>
              <w:rPr>
                <w:rFonts w:eastAsiaTheme="minorEastAsia"/>
                <w:noProof/>
                <w:sz w:val="24"/>
                <w:szCs w:val="24"/>
                <w:lang w:eastAsia="hr-HR"/>
              </w:rPr>
              <w:tab/>
            </w:r>
            <w:r w:rsidRPr="00873D1B">
              <w:rPr>
                <w:rStyle w:val="Hiperveza"/>
                <w:noProof/>
              </w:rPr>
              <w:t>Obrazloženje ostvarenja prihoda i rashoda, primitaka i izdataka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7811A0" w14:textId="698ACFE4" w:rsidR="00E53E75" w:rsidRDefault="00E53E75">
          <w:pPr>
            <w:pStyle w:val="Sadraj2"/>
            <w:tabs>
              <w:tab w:val="left" w:pos="720"/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76" w:history="1">
            <w:r w:rsidRPr="00873D1B">
              <w:rPr>
                <w:rStyle w:val="Hiperveza"/>
                <w:noProof/>
              </w:rPr>
              <w:t>2.</w:t>
            </w:r>
            <w:r>
              <w:rPr>
                <w:rFonts w:eastAsiaTheme="minorEastAsia"/>
                <w:noProof/>
                <w:sz w:val="24"/>
                <w:szCs w:val="24"/>
                <w:lang w:eastAsia="hr-HR"/>
              </w:rPr>
              <w:tab/>
            </w:r>
            <w:r w:rsidRPr="00873D1B">
              <w:rPr>
                <w:rStyle w:val="Hiperveza"/>
                <w:noProof/>
              </w:rPr>
              <w:t>Obrazloženje posebnog dijela izvještaja o izvršenju financijskog plana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8CADD" w14:textId="407CE2F7" w:rsidR="00E53E75" w:rsidRDefault="00E53E75">
          <w:pPr>
            <w:pStyle w:val="Sadraj1"/>
            <w:tabs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77" w:history="1">
            <w:r w:rsidRPr="00873D1B">
              <w:rPr>
                <w:rStyle w:val="Hiperveza"/>
                <w:rFonts w:cs="Calibri"/>
                <w:noProof/>
              </w:rPr>
              <w:t>IV POSEBNI IZVJEŠTAJI O IZVRŠENJU FINANCIJSKOG PLANA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9B72C8" w14:textId="54F2B959" w:rsidR="00E53E75" w:rsidRDefault="00E53E75">
          <w:pPr>
            <w:pStyle w:val="Sadraj2"/>
            <w:tabs>
              <w:tab w:val="left" w:pos="720"/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78" w:history="1">
            <w:r w:rsidRPr="00873D1B">
              <w:rPr>
                <w:rStyle w:val="Hiperveza"/>
                <w:noProof/>
              </w:rPr>
              <w:t>1.</w:t>
            </w:r>
            <w:r>
              <w:rPr>
                <w:rFonts w:eastAsiaTheme="minorEastAsia"/>
                <w:noProof/>
                <w:sz w:val="24"/>
                <w:szCs w:val="24"/>
                <w:lang w:eastAsia="hr-HR"/>
              </w:rPr>
              <w:tab/>
            </w:r>
            <w:r w:rsidRPr="00873D1B">
              <w:rPr>
                <w:rStyle w:val="Hiperveza"/>
                <w:noProof/>
              </w:rPr>
              <w:t>Izvještaj o zaduživanju na domaćem i stranom tržištu novca i kapitala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8F1BC1" w14:textId="46A4EF34" w:rsidR="00E53E75" w:rsidRDefault="00E53E75">
          <w:pPr>
            <w:pStyle w:val="Sadraj2"/>
            <w:tabs>
              <w:tab w:val="left" w:pos="720"/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79" w:history="1">
            <w:r w:rsidRPr="00873D1B">
              <w:rPr>
                <w:rStyle w:val="Hiperveza"/>
                <w:noProof/>
              </w:rPr>
              <w:t>2.</w:t>
            </w:r>
            <w:r>
              <w:rPr>
                <w:rFonts w:eastAsiaTheme="minorEastAsia"/>
                <w:noProof/>
                <w:sz w:val="24"/>
                <w:szCs w:val="24"/>
                <w:lang w:eastAsia="hr-HR"/>
              </w:rPr>
              <w:tab/>
            </w:r>
            <w:r w:rsidRPr="00873D1B">
              <w:rPr>
                <w:rStyle w:val="Hiperveza"/>
                <w:noProof/>
              </w:rPr>
              <w:t>Izvještaj o korištenju sredstava fondova Europske unije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287E54" w14:textId="0E5D9955" w:rsidR="00E53E75" w:rsidRDefault="00E53E75">
          <w:pPr>
            <w:pStyle w:val="Sadraj2"/>
            <w:tabs>
              <w:tab w:val="left" w:pos="720"/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80" w:history="1">
            <w:r w:rsidRPr="00873D1B">
              <w:rPr>
                <w:rStyle w:val="Hiperveza"/>
                <w:noProof/>
              </w:rPr>
              <w:t>3.</w:t>
            </w:r>
            <w:r>
              <w:rPr>
                <w:rFonts w:eastAsiaTheme="minorEastAsia"/>
                <w:noProof/>
                <w:sz w:val="24"/>
                <w:szCs w:val="24"/>
                <w:lang w:eastAsia="hr-HR"/>
              </w:rPr>
              <w:tab/>
            </w:r>
            <w:r w:rsidRPr="00873D1B">
              <w:rPr>
                <w:rStyle w:val="Hiperveza"/>
                <w:noProof/>
              </w:rPr>
              <w:t>Izvještaj o danim zajmovima i potraživanjima po danim zajmovima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830D5E" w14:textId="45B75FB5" w:rsidR="00E53E75" w:rsidRDefault="00E53E75">
          <w:pPr>
            <w:pStyle w:val="Sadraj2"/>
            <w:tabs>
              <w:tab w:val="left" w:pos="720"/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81" w:history="1">
            <w:r w:rsidRPr="00873D1B">
              <w:rPr>
                <w:rStyle w:val="Hiperveza"/>
                <w:noProof/>
              </w:rPr>
              <w:t>4.</w:t>
            </w:r>
            <w:r>
              <w:rPr>
                <w:rFonts w:eastAsiaTheme="minorEastAsia"/>
                <w:noProof/>
                <w:sz w:val="24"/>
                <w:szCs w:val="24"/>
                <w:lang w:eastAsia="hr-HR"/>
              </w:rPr>
              <w:tab/>
            </w:r>
            <w:r w:rsidRPr="00873D1B">
              <w:rPr>
                <w:rStyle w:val="Hiperveza"/>
                <w:noProof/>
              </w:rPr>
              <w:t>Izvještaj o stanju potraživanja i dospjelih obveza te  o stanju potencijalnih obveza po osnovi sudskih sporova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A4B979" w14:textId="691189FD" w:rsidR="00E53E75" w:rsidRDefault="00E53E75">
          <w:pPr>
            <w:pStyle w:val="Sadraj1"/>
            <w:tabs>
              <w:tab w:val="right" w:leader="dot" w:pos="13994"/>
            </w:tabs>
            <w:rPr>
              <w:rFonts w:eastAsiaTheme="minorEastAsia"/>
              <w:noProof/>
              <w:sz w:val="24"/>
              <w:szCs w:val="24"/>
              <w:lang w:eastAsia="hr-HR"/>
            </w:rPr>
          </w:pPr>
          <w:hyperlink w:anchor="_Toc204065782" w:history="1">
            <w:r w:rsidRPr="00873D1B">
              <w:rPr>
                <w:rStyle w:val="Hiperveza"/>
                <w:rFonts w:cs="Calibri"/>
                <w:noProof/>
              </w:rPr>
              <w:t>V ZAVRŠNE ODREDBE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_Toc204065782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22B5A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457FC4" w14:textId="456C2721" w:rsidR="003E0E15" w:rsidRPr="00C76A02" w:rsidRDefault="003E0E15">
          <w:pPr>
            <w:rPr>
              <w:rFonts w:ascii="Calibri" w:hAnsi="Calibri" w:cs="Calibri"/>
            </w:rPr>
          </w:pPr>
          <w:r w:rsidRPr="00C76A02">
            <w:rPr>
              <w:rFonts w:ascii="Calibri" w:hAnsi="Calibri" w:cs="Calibri"/>
              <w:b/>
              <w:bCs/>
              <w:lang w:val="it-IT"/>
            </w:rPr>
            <w:fldChar w:fldCharType="end"/>
          </w:r>
        </w:p>
      </w:sdtContent>
    </w:sdt>
    <w:p w14:paraId="41F2C651" w14:textId="08611B68" w:rsidR="00535ACD" w:rsidRPr="00A82D63" w:rsidRDefault="0029468B" w:rsidP="00FB3C40">
      <w:pPr>
        <w:spacing w:line="276" w:lineRule="auto"/>
        <w:ind w:firstLine="708"/>
        <w:jc w:val="both"/>
        <w:rPr>
          <w:rFonts w:ascii="Calibri" w:hAnsi="Calibri" w:cs="Calibri"/>
          <w:sz w:val="18"/>
          <w:szCs w:val="18"/>
        </w:rPr>
      </w:pPr>
      <w:r w:rsidRPr="00A82D63">
        <w:rPr>
          <w:rFonts w:ascii="Calibri" w:hAnsi="Calibri" w:cs="Calibri"/>
          <w:sz w:val="18"/>
          <w:szCs w:val="18"/>
        </w:rPr>
        <w:lastRenderedPageBreak/>
        <w:t xml:space="preserve">Na temelju članka </w:t>
      </w:r>
      <w:r w:rsidR="00B84267">
        <w:rPr>
          <w:rFonts w:ascii="Calibri" w:hAnsi="Calibri" w:cs="Calibri"/>
          <w:sz w:val="18"/>
          <w:szCs w:val="18"/>
        </w:rPr>
        <w:t>7</w:t>
      </w:r>
      <w:r w:rsidRPr="00A82D63">
        <w:rPr>
          <w:rFonts w:ascii="Calibri" w:hAnsi="Calibri" w:cs="Calibri"/>
          <w:sz w:val="18"/>
          <w:szCs w:val="18"/>
        </w:rPr>
        <w:t xml:space="preserve">6. Zakona o proračunu ("Narodne novine" broj 144/21), članka 4. Pravilnika o polugodišnjem i godišnjem izvještaju o izvršenju proračuna (“Narodne novine” broj 85/23) te članka </w:t>
      </w:r>
      <w:r w:rsidR="00151B61">
        <w:rPr>
          <w:rFonts w:ascii="Calibri" w:hAnsi="Calibri" w:cs="Calibri"/>
          <w:sz w:val="18"/>
          <w:szCs w:val="18"/>
        </w:rPr>
        <w:t>29</w:t>
      </w:r>
      <w:r w:rsidRPr="00A82D63">
        <w:rPr>
          <w:rFonts w:ascii="Calibri" w:hAnsi="Calibri" w:cs="Calibri"/>
          <w:sz w:val="18"/>
          <w:szCs w:val="18"/>
        </w:rPr>
        <w:t xml:space="preserve">. Statuta </w:t>
      </w:r>
      <w:r w:rsidR="00F5649C">
        <w:rPr>
          <w:rFonts w:ascii="Calibri" w:hAnsi="Calibri" w:cs="Calibri"/>
          <w:sz w:val="18"/>
          <w:szCs w:val="18"/>
        </w:rPr>
        <w:t>D</w:t>
      </w:r>
      <w:r w:rsidRPr="00A82D63">
        <w:rPr>
          <w:rFonts w:ascii="Calibri" w:hAnsi="Calibri" w:cs="Calibri"/>
          <w:sz w:val="18"/>
          <w:szCs w:val="18"/>
        </w:rPr>
        <w:t xml:space="preserve">ječjeg vrtića </w:t>
      </w:r>
      <w:r w:rsidR="00324C02" w:rsidRPr="00A82D63">
        <w:rPr>
          <w:rFonts w:ascii="Calibri" w:hAnsi="Calibri" w:cs="Calibri"/>
          <w:sz w:val="18"/>
          <w:szCs w:val="18"/>
        </w:rPr>
        <w:t>Buje</w:t>
      </w:r>
      <w:r w:rsidR="00F5649C">
        <w:rPr>
          <w:rFonts w:ascii="Calibri" w:hAnsi="Calibri" w:cs="Calibri"/>
          <w:sz w:val="18"/>
          <w:szCs w:val="18"/>
        </w:rPr>
        <w:t>,</w:t>
      </w:r>
      <w:r w:rsidRPr="00A82D63">
        <w:rPr>
          <w:rFonts w:ascii="Calibri" w:hAnsi="Calibri" w:cs="Calibri"/>
          <w:sz w:val="18"/>
          <w:szCs w:val="18"/>
        </w:rPr>
        <w:t xml:space="preserve"> Upravno vijeće na sjednici održanoj </w:t>
      </w:r>
      <w:r w:rsidRPr="00425C4D">
        <w:rPr>
          <w:rFonts w:ascii="Calibri" w:hAnsi="Calibri" w:cs="Calibri"/>
          <w:sz w:val="18"/>
          <w:szCs w:val="18"/>
        </w:rPr>
        <w:t xml:space="preserve">dana </w:t>
      </w:r>
      <w:r w:rsidR="00922B5A">
        <w:rPr>
          <w:rFonts w:ascii="Calibri" w:hAnsi="Calibri" w:cs="Calibri"/>
          <w:sz w:val="18"/>
          <w:szCs w:val="18"/>
        </w:rPr>
        <w:t>28</w:t>
      </w:r>
      <w:r w:rsidRPr="00425C4D">
        <w:rPr>
          <w:rFonts w:ascii="Calibri" w:hAnsi="Calibri" w:cs="Calibri"/>
          <w:sz w:val="18"/>
          <w:szCs w:val="18"/>
        </w:rPr>
        <w:t>.</w:t>
      </w:r>
      <w:r w:rsidR="00151B61" w:rsidRPr="00425C4D">
        <w:rPr>
          <w:rFonts w:ascii="Calibri" w:hAnsi="Calibri" w:cs="Calibri"/>
          <w:sz w:val="18"/>
          <w:szCs w:val="18"/>
        </w:rPr>
        <w:t xml:space="preserve"> </w:t>
      </w:r>
      <w:r w:rsidR="00665750" w:rsidRPr="00425C4D">
        <w:rPr>
          <w:rFonts w:ascii="Calibri" w:hAnsi="Calibri" w:cs="Calibri"/>
          <w:sz w:val="18"/>
          <w:szCs w:val="18"/>
        </w:rPr>
        <w:t>srpnja</w:t>
      </w:r>
      <w:r w:rsidR="00151B61">
        <w:rPr>
          <w:rFonts w:ascii="Calibri" w:hAnsi="Calibri" w:cs="Calibri"/>
          <w:sz w:val="18"/>
          <w:szCs w:val="18"/>
        </w:rPr>
        <w:t xml:space="preserve"> </w:t>
      </w:r>
      <w:r w:rsidRPr="00A82D63">
        <w:rPr>
          <w:rFonts w:ascii="Calibri" w:hAnsi="Calibri" w:cs="Calibri"/>
          <w:sz w:val="18"/>
          <w:szCs w:val="18"/>
        </w:rPr>
        <w:t>202</w:t>
      </w:r>
      <w:r w:rsidR="001605AC">
        <w:rPr>
          <w:rFonts w:ascii="Calibri" w:hAnsi="Calibri" w:cs="Calibri"/>
          <w:sz w:val="18"/>
          <w:szCs w:val="18"/>
        </w:rPr>
        <w:t>6</w:t>
      </w:r>
      <w:r w:rsidRPr="00A82D63">
        <w:rPr>
          <w:rFonts w:ascii="Calibri" w:hAnsi="Calibri" w:cs="Calibri"/>
          <w:sz w:val="18"/>
          <w:szCs w:val="18"/>
        </w:rPr>
        <w:t>. godine, donosi:</w:t>
      </w:r>
    </w:p>
    <w:p w14:paraId="78549C6C" w14:textId="77777777" w:rsidR="00C76A02" w:rsidRPr="00C76A02" w:rsidRDefault="00C76A02" w:rsidP="00535ACD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8C34782" w14:textId="68F77448" w:rsidR="00535ACD" w:rsidRPr="00C76A02" w:rsidRDefault="00151B61" w:rsidP="00535ACD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POLUGODIŠNJI</w:t>
      </w:r>
      <w:r w:rsidR="00535ACD" w:rsidRPr="00C76A02">
        <w:rPr>
          <w:rFonts w:ascii="Calibri" w:hAnsi="Calibri" w:cs="Calibri"/>
          <w:b/>
          <w:bCs/>
          <w:sz w:val="24"/>
          <w:szCs w:val="24"/>
        </w:rPr>
        <w:t xml:space="preserve"> IZVJEŠTAJ O IZVRŠENJU FINANCIJSKOG PLANA ZA 202</w:t>
      </w:r>
      <w:r w:rsidR="001605AC">
        <w:rPr>
          <w:rFonts w:ascii="Calibri" w:hAnsi="Calibri" w:cs="Calibri"/>
          <w:b/>
          <w:bCs/>
          <w:sz w:val="24"/>
          <w:szCs w:val="24"/>
        </w:rPr>
        <w:t>6</w:t>
      </w:r>
      <w:r w:rsidR="00535ACD" w:rsidRPr="00C76A02">
        <w:rPr>
          <w:rFonts w:ascii="Calibri" w:hAnsi="Calibri" w:cs="Calibri"/>
          <w:b/>
          <w:bCs/>
          <w:sz w:val="24"/>
          <w:szCs w:val="24"/>
        </w:rPr>
        <w:t>.</w:t>
      </w:r>
      <w:r>
        <w:rPr>
          <w:rFonts w:ascii="Calibri" w:hAnsi="Calibri" w:cs="Calibri"/>
          <w:b/>
          <w:bCs/>
          <w:sz w:val="24"/>
          <w:szCs w:val="24"/>
        </w:rPr>
        <w:t>godinu</w:t>
      </w:r>
      <w:r w:rsidR="00535ACD" w:rsidRPr="00C76A02">
        <w:rPr>
          <w:rFonts w:ascii="Calibri" w:hAnsi="Calibri" w:cs="Calibri"/>
          <w:b/>
          <w:bCs/>
          <w:sz w:val="24"/>
          <w:szCs w:val="24"/>
        </w:rPr>
        <w:t>.</w:t>
      </w:r>
    </w:p>
    <w:p w14:paraId="53BE8DA9" w14:textId="77777777" w:rsidR="00324C02" w:rsidRDefault="00324C02" w:rsidP="00623DE5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B106DF6" w14:textId="77777777" w:rsidR="00FB3C40" w:rsidRPr="00C76A02" w:rsidRDefault="00FB3C40" w:rsidP="00623DE5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1B4B7312" w14:textId="594B01A1" w:rsidR="00623DE5" w:rsidRPr="00714169" w:rsidRDefault="00EB6AE8" w:rsidP="00714169">
      <w:pPr>
        <w:pStyle w:val="Naslov1"/>
      </w:pPr>
      <w:bookmarkStart w:id="1" w:name="_Toc204065763"/>
      <w:r w:rsidRPr="00714169">
        <w:t>I OPĆI DIO</w:t>
      </w:r>
      <w:bookmarkEnd w:id="1"/>
    </w:p>
    <w:p w14:paraId="199E50E9" w14:textId="77777777" w:rsidR="009C06E7" w:rsidRPr="00C76A02" w:rsidRDefault="009C06E7" w:rsidP="009C06E7">
      <w:pPr>
        <w:rPr>
          <w:rFonts w:ascii="Calibri" w:hAnsi="Calibri" w:cs="Calibri"/>
        </w:rPr>
      </w:pPr>
    </w:p>
    <w:p w14:paraId="15AB490D" w14:textId="7F882CDB" w:rsidR="00E05A15" w:rsidRDefault="009C06E7" w:rsidP="00E05A15">
      <w:pPr>
        <w:pStyle w:val="Naslov2"/>
      </w:pPr>
      <w:bookmarkStart w:id="2" w:name="_Toc204065764"/>
      <w:r w:rsidRPr="0018342A">
        <w:t>Sažetak  A. Računa prihoda i rashoda i B. Računa financiranja</w:t>
      </w:r>
      <w:bookmarkEnd w:id="2"/>
      <w:r w:rsidRPr="0018342A">
        <w:t xml:space="preserve"> </w:t>
      </w:r>
    </w:p>
    <w:p w14:paraId="483B2C91" w14:textId="77777777" w:rsidR="00E05A15" w:rsidRPr="00E05A15" w:rsidRDefault="00E05A15" w:rsidP="00E05A15"/>
    <w:p w14:paraId="78577A0B" w14:textId="63C8C25B" w:rsidR="00535ACD" w:rsidRDefault="00E05A15" w:rsidP="00BE6861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A82D63">
        <w:rPr>
          <w:rFonts w:ascii="Calibri" w:hAnsi="Calibri" w:cs="Calibri"/>
          <w:sz w:val="18"/>
          <w:szCs w:val="18"/>
        </w:rPr>
        <w:t xml:space="preserve">Sažetak A. Računa prihoda i rashoda i B. Računa financiranja temeljem članka 31. stavka 1. podstavka 1. pravilnika o polugodišnjem i godišnjem izvještaju o izvršenju </w:t>
      </w:r>
      <w:r w:rsidRPr="00A82D63">
        <w:rPr>
          <w:rFonts w:ascii="Calibri" w:hAnsi="Calibri" w:cs="Calibri"/>
          <w:noProof/>
          <w:sz w:val="18"/>
          <w:szCs w:val="18"/>
        </w:rPr>
        <w:drawing>
          <wp:inline distT="0" distB="0" distL="0" distR="0" wp14:anchorId="4F8A3211" wp14:editId="03AF8DFF">
            <wp:extent cx="3049" cy="3048"/>
            <wp:effectExtent l="0" t="0" r="0" b="0"/>
            <wp:docPr id="17281" name="Picture 17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1" name="Picture 172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2D63">
        <w:rPr>
          <w:rFonts w:ascii="Calibri" w:hAnsi="Calibri" w:cs="Calibri"/>
          <w:sz w:val="18"/>
          <w:szCs w:val="18"/>
        </w:rPr>
        <w:t xml:space="preserve">proračuna i financijskog plana prikazuje ukupno ostvarene prihode i primitke te izvršene rashode i izdatke na razini razreda ekonomske klasifikacije te razliku između ukupno </w:t>
      </w:r>
      <w:r w:rsidRPr="00A82D63">
        <w:rPr>
          <w:rFonts w:ascii="Calibri" w:hAnsi="Calibri" w:cs="Calibri"/>
          <w:noProof/>
          <w:sz w:val="18"/>
          <w:szCs w:val="18"/>
        </w:rPr>
        <w:drawing>
          <wp:inline distT="0" distB="0" distL="0" distR="0" wp14:anchorId="00E71E9F" wp14:editId="3D8E68F8">
            <wp:extent cx="3049" cy="3048"/>
            <wp:effectExtent l="0" t="0" r="0" b="0"/>
            <wp:docPr id="17282" name="Picture 17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" name="Picture 1728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2D63">
        <w:rPr>
          <w:rFonts w:ascii="Calibri" w:hAnsi="Calibri" w:cs="Calibri"/>
          <w:sz w:val="18"/>
          <w:szCs w:val="18"/>
        </w:rPr>
        <w:t>ostvarenih prihoda i rashoda te primitaka i izdataka:</w:t>
      </w:r>
    </w:p>
    <w:p w14:paraId="62184978" w14:textId="77777777" w:rsidR="00212B5C" w:rsidRDefault="00212B5C" w:rsidP="00BE6861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14:paraId="72FC24F5" w14:textId="77777777" w:rsidR="00212B5C" w:rsidRDefault="00212B5C" w:rsidP="00BE6861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14:paraId="630ABB37" w14:textId="1B177E90" w:rsidR="00083388" w:rsidRDefault="00C93009" w:rsidP="00BE6861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C93009">
        <w:rPr>
          <w:noProof/>
        </w:rPr>
        <w:drawing>
          <wp:inline distT="0" distB="0" distL="0" distR="0" wp14:anchorId="4756E621" wp14:editId="4D3FC293">
            <wp:extent cx="8892540" cy="2411095"/>
            <wp:effectExtent l="0" t="0" r="3810" b="8255"/>
            <wp:docPr id="178227644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B0422" w14:textId="1A5C80ED" w:rsidR="00324C02" w:rsidRPr="00F35ED2" w:rsidRDefault="00187D8F" w:rsidP="003B603F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lastRenderedPageBreak/>
        <w:t>Polugo</w:t>
      </w:r>
      <w:r w:rsidR="00324C02" w:rsidRPr="00F35ED2">
        <w:rPr>
          <w:rFonts w:ascii="Calibri" w:hAnsi="Calibri" w:cs="Calibri"/>
          <w:sz w:val="18"/>
          <w:szCs w:val="18"/>
        </w:rPr>
        <w:t xml:space="preserve">dišnjim obračunom utvrđuje se poslovni rezultat koji proizlazi iz ostvarenja:   </w:t>
      </w:r>
    </w:p>
    <w:p w14:paraId="4BA1B231" w14:textId="153DE934" w:rsidR="003B603F" w:rsidRPr="00F35ED2" w:rsidRDefault="00324C02" w:rsidP="003B603F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F35ED2">
        <w:rPr>
          <w:rFonts w:ascii="Calibri" w:hAnsi="Calibri" w:cs="Calibri"/>
          <w:sz w:val="18"/>
          <w:szCs w:val="18"/>
        </w:rPr>
        <w:t xml:space="preserve">RAČUN PRIHODA I RASHODA </w:t>
      </w:r>
    </w:p>
    <w:p w14:paraId="235B90F6" w14:textId="491EB2D6" w:rsidR="003B603F" w:rsidRPr="00F35ED2" w:rsidRDefault="00324C02" w:rsidP="003B603F">
      <w:pPr>
        <w:pStyle w:val="Odlomakpopisa"/>
        <w:spacing w:line="276" w:lineRule="auto"/>
        <w:ind w:left="405"/>
        <w:jc w:val="both"/>
        <w:rPr>
          <w:rFonts w:ascii="Calibri" w:hAnsi="Calibri" w:cs="Calibri"/>
          <w:sz w:val="18"/>
          <w:szCs w:val="18"/>
        </w:rPr>
      </w:pPr>
      <w:r w:rsidRPr="00F35ED2">
        <w:rPr>
          <w:rFonts w:ascii="Calibri" w:hAnsi="Calibri" w:cs="Calibri"/>
          <w:sz w:val="18"/>
          <w:szCs w:val="18"/>
        </w:rPr>
        <w:t>6 Prihodi poslovanja</w:t>
      </w:r>
      <w:r w:rsidR="003B603F" w:rsidRPr="00F35ED2">
        <w:rPr>
          <w:rFonts w:ascii="Calibri" w:hAnsi="Calibri" w:cs="Calibri"/>
          <w:sz w:val="18"/>
          <w:szCs w:val="18"/>
        </w:rPr>
        <w:tab/>
      </w:r>
      <w:r w:rsidR="003B603F" w:rsidRPr="00F35ED2">
        <w:rPr>
          <w:rFonts w:ascii="Calibri" w:hAnsi="Calibri" w:cs="Calibri"/>
          <w:sz w:val="18"/>
          <w:szCs w:val="18"/>
        </w:rPr>
        <w:tab/>
      </w:r>
      <w:r w:rsidR="003B603F" w:rsidRPr="00F35ED2">
        <w:rPr>
          <w:rFonts w:ascii="Calibri" w:hAnsi="Calibri" w:cs="Calibri"/>
          <w:sz w:val="18"/>
          <w:szCs w:val="18"/>
        </w:rPr>
        <w:tab/>
      </w:r>
      <w:r w:rsidR="003B603F" w:rsidRPr="00F35ED2">
        <w:rPr>
          <w:rFonts w:ascii="Calibri" w:hAnsi="Calibri" w:cs="Calibri"/>
          <w:sz w:val="18"/>
          <w:szCs w:val="18"/>
        </w:rPr>
        <w:tab/>
      </w:r>
      <w:r w:rsidR="00C80E0B" w:rsidRPr="00F35ED2">
        <w:rPr>
          <w:rFonts w:ascii="Calibri" w:hAnsi="Calibri" w:cs="Calibri"/>
          <w:sz w:val="18"/>
          <w:szCs w:val="18"/>
        </w:rPr>
        <w:tab/>
      </w:r>
      <w:r w:rsidR="00C93009">
        <w:rPr>
          <w:rFonts w:ascii="Calibri" w:hAnsi="Calibri" w:cs="Calibri"/>
          <w:sz w:val="18"/>
          <w:szCs w:val="18"/>
        </w:rPr>
        <w:t>479.181.,44</w:t>
      </w:r>
      <w:r w:rsidR="009630E1">
        <w:rPr>
          <w:rFonts w:ascii="Calibri" w:hAnsi="Calibri" w:cs="Calibri"/>
          <w:sz w:val="18"/>
          <w:szCs w:val="18"/>
        </w:rPr>
        <w:t xml:space="preserve"> EUR</w:t>
      </w:r>
    </w:p>
    <w:p w14:paraId="433848AD" w14:textId="5733C686" w:rsidR="003B603F" w:rsidRPr="00F35ED2" w:rsidRDefault="003B603F" w:rsidP="003B603F">
      <w:pPr>
        <w:pStyle w:val="Odlomakpopisa"/>
        <w:spacing w:line="276" w:lineRule="auto"/>
        <w:ind w:left="405"/>
        <w:jc w:val="both"/>
        <w:rPr>
          <w:rFonts w:ascii="Calibri" w:hAnsi="Calibri" w:cs="Calibri"/>
          <w:sz w:val="18"/>
          <w:szCs w:val="18"/>
        </w:rPr>
      </w:pPr>
      <w:r w:rsidRPr="00F35ED2">
        <w:rPr>
          <w:rFonts w:ascii="Calibri" w:hAnsi="Calibri" w:cs="Calibri"/>
          <w:sz w:val="18"/>
          <w:szCs w:val="18"/>
        </w:rPr>
        <w:t xml:space="preserve">7 Prihodi od prodaje nefinancijske imovine                 </w:t>
      </w:r>
      <w:r w:rsidR="00C80E0B" w:rsidRPr="00F35ED2">
        <w:rPr>
          <w:rFonts w:ascii="Calibri" w:hAnsi="Calibri" w:cs="Calibri"/>
          <w:sz w:val="18"/>
          <w:szCs w:val="18"/>
        </w:rPr>
        <w:tab/>
        <w:t xml:space="preserve">         </w:t>
      </w:r>
      <w:r w:rsidR="002E14EA" w:rsidRPr="00F35ED2">
        <w:rPr>
          <w:rFonts w:ascii="Calibri" w:hAnsi="Calibri" w:cs="Calibri"/>
          <w:sz w:val="18"/>
          <w:szCs w:val="18"/>
        </w:rPr>
        <w:t xml:space="preserve"> </w:t>
      </w:r>
      <w:r w:rsidR="00C80E0B" w:rsidRPr="00F35ED2">
        <w:rPr>
          <w:rFonts w:ascii="Calibri" w:hAnsi="Calibri" w:cs="Calibri"/>
          <w:sz w:val="18"/>
          <w:szCs w:val="18"/>
        </w:rPr>
        <w:t xml:space="preserve"> </w:t>
      </w:r>
      <w:r w:rsidR="00F35ED2">
        <w:rPr>
          <w:rFonts w:ascii="Calibri" w:hAnsi="Calibri" w:cs="Calibri"/>
          <w:sz w:val="18"/>
          <w:szCs w:val="18"/>
        </w:rPr>
        <w:t xml:space="preserve">                 </w:t>
      </w:r>
      <w:r w:rsidR="00083388">
        <w:rPr>
          <w:rFonts w:ascii="Calibri" w:hAnsi="Calibri" w:cs="Calibri"/>
          <w:sz w:val="18"/>
          <w:szCs w:val="18"/>
        </w:rPr>
        <w:t xml:space="preserve"> </w:t>
      </w:r>
      <w:r w:rsidR="00C80E0B" w:rsidRPr="00F35ED2">
        <w:rPr>
          <w:rFonts w:ascii="Calibri" w:hAnsi="Calibri" w:cs="Calibri"/>
          <w:sz w:val="18"/>
          <w:szCs w:val="18"/>
        </w:rPr>
        <w:t xml:space="preserve"> </w:t>
      </w:r>
      <w:r w:rsidRPr="00F35ED2">
        <w:rPr>
          <w:rFonts w:ascii="Calibri" w:hAnsi="Calibri" w:cs="Calibri"/>
          <w:sz w:val="18"/>
          <w:szCs w:val="18"/>
        </w:rPr>
        <w:t>0,00</w:t>
      </w:r>
      <w:r w:rsidR="009630E1">
        <w:rPr>
          <w:rFonts w:ascii="Calibri" w:hAnsi="Calibri" w:cs="Calibri"/>
          <w:sz w:val="18"/>
          <w:szCs w:val="18"/>
        </w:rPr>
        <w:t xml:space="preserve"> EUR</w:t>
      </w:r>
    </w:p>
    <w:p w14:paraId="3E000DC0" w14:textId="02D0FF7D" w:rsidR="003B603F" w:rsidRPr="00083388" w:rsidRDefault="00324C02" w:rsidP="00083388">
      <w:pPr>
        <w:pStyle w:val="Odlomakpopisa"/>
        <w:spacing w:line="276" w:lineRule="auto"/>
        <w:ind w:left="405"/>
        <w:jc w:val="both"/>
        <w:rPr>
          <w:rFonts w:ascii="Calibri" w:hAnsi="Calibri" w:cs="Calibri"/>
          <w:sz w:val="18"/>
          <w:szCs w:val="18"/>
        </w:rPr>
      </w:pPr>
      <w:r w:rsidRPr="00F35ED2">
        <w:rPr>
          <w:rFonts w:ascii="Calibri" w:hAnsi="Calibri" w:cs="Calibri"/>
          <w:sz w:val="18"/>
          <w:szCs w:val="18"/>
        </w:rPr>
        <w:t xml:space="preserve">3 Rashodi poslovanja                                  </w:t>
      </w:r>
      <w:r w:rsidR="003B603F" w:rsidRPr="00F35ED2">
        <w:rPr>
          <w:rFonts w:ascii="Calibri" w:hAnsi="Calibri" w:cs="Calibri"/>
          <w:sz w:val="18"/>
          <w:szCs w:val="18"/>
        </w:rPr>
        <w:t xml:space="preserve">     </w:t>
      </w:r>
      <w:r w:rsidR="00C80E0B" w:rsidRPr="00F35ED2">
        <w:rPr>
          <w:rFonts w:ascii="Calibri" w:hAnsi="Calibri" w:cs="Calibri"/>
          <w:sz w:val="18"/>
          <w:szCs w:val="18"/>
        </w:rPr>
        <w:tab/>
      </w:r>
      <w:r w:rsidR="00C80E0B" w:rsidRPr="00F35ED2">
        <w:rPr>
          <w:rFonts w:ascii="Calibri" w:hAnsi="Calibri" w:cs="Calibri"/>
          <w:sz w:val="18"/>
          <w:szCs w:val="18"/>
        </w:rPr>
        <w:tab/>
      </w:r>
      <w:r w:rsidR="00F35ED2">
        <w:rPr>
          <w:rFonts w:ascii="Calibri" w:hAnsi="Calibri" w:cs="Calibri"/>
          <w:sz w:val="18"/>
          <w:szCs w:val="18"/>
        </w:rPr>
        <w:t xml:space="preserve">                 </w:t>
      </w:r>
      <w:r w:rsidR="00083388">
        <w:rPr>
          <w:rFonts w:ascii="Calibri" w:hAnsi="Calibri" w:cs="Calibri"/>
          <w:sz w:val="18"/>
          <w:szCs w:val="18"/>
        </w:rPr>
        <w:t xml:space="preserve"> </w:t>
      </w:r>
      <w:r w:rsidR="00C93009">
        <w:rPr>
          <w:rFonts w:ascii="Calibri" w:hAnsi="Calibri" w:cs="Calibri"/>
          <w:sz w:val="18"/>
          <w:szCs w:val="18"/>
        </w:rPr>
        <w:t>498.877,12</w:t>
      </w:r>
      <w:r w:rsidRPr="00083388">
        <w:rPr>
          <w:rFonts w:ascii="Calibri" w:hAnsi="Calibri" w:cs="Calibri"/>
          <w:sz w:val="18"/>
          <w:szCs w:val="18"/>
        </w:rPr>
        <w:t xml:space="preserve"> </w:t>
      </w:r>
      <w:r w:rsidR="009630E1">
        <w:rPr>
          <w:rFonts w:ascii="Calibri" w:hAnsi="Calibri" w:cs="Calibri"/>
          <w:sz w:val="18"/>
          <w:szCs w:val="18"/>
        </w:rPr>
        <w:t>EUR</w:t>
      </w:r>
    </w:p>
    <w:p w14:paraId="65437B45" w14:textId="7B4584F5" w:rsidR="00F8151E" w:rsidRPr="00F35ED2" w:rsidRDefault="00324C02" w:rsidP="003B603F">
      <w:pPr>
        <w:pStyle w:val="Odlomakpopisa"/>
        <w:spacing w:line="276" w:lineRule="auto"/>
        <w:ind w:left="405"/>
        <w:jc w:val="both"/>
        <w:rPr>
          <w:rFonts w:ascii="Calibri" w:hAnsi="Calibri" w:cs="Calibri"/>
          <w:sz w:val="18"/>
          <w:szCs w:val="18"/>
        </w:rPr>
      </w:pPr>
      <w:r w:rsidRPr="00F35ED2">
        <w:rPr>
          <w:rFonts w:ascii="Calibri" w:hAnsi="Calibri" w:cs="Calibri"/>
          <w:sz w:val="18"/>
          <w:szCs w:val="18"/>
        </w:rPr>
        <w:t>4 Rashodi za nabavu nefinancijske imovine</w:t>
      </w:r>
      <w:r w:rsidR="00F8151E" w:rsidRPr="00F35ED2">
        <w:rPr>
          <w:rFonts w:ascii="Calibri" w:hAnsi="Calibri" w:cs="Calibri"/>
          <w:sz w:val="18"/>
          <w:szCs w:val="18"/>
        </w:rPr>
        <w:tab/>
        <w:t xml:space="preserve">    </w:t>
      </w:r>
      <w:r w:rsidR="00F35ED2">
        <w:rPr>
          <w:rFonts w:ascii="Calibri" w:hAnsi="Calibri" w:cs="Calibri"/>
          <w:sz w:val="18"/>
          <w:szCs w:val="18"/>
        </w:rPr>
        <w:t xml:space="preserve">                                    </w:t>
      </w:r>
      <w:r w:rsidR="00C93009">
        <w:rPr>
          <w:rFonts w:ascii="Calibri" w:hAnsi="Calibri" w:cs="Calibri"/>
          <w:sz w:val="18"/>
          <w:szCs w:val="18"/>
        </w:rPr>
        <w:t>4.071,87</w:t>
      </w:r>
      <w:r w:rsidR="009630E1">
        <w:rPr>
          <w:rFonts w:ascii="Calibri" w:hAnsi="Calibri" w:cs="Calibri"/>
          <w:sz w:val="18"/>
          <w:szCs w:val="18"/>
        </w:rPr>
        <w:t xml:space="preserve"> EUR</w:t>
      </w:r>
    </w:p>
    <w:p w14:paraId="3784973C" w14:textId="5485B90D" w:rsidR="00F8151E" w:rsidRPr="00F35ED2" w:rsidRDefault="00083388" w:rsidP="003B603F">
      <w:pPr>
        <w:pStyle w:val="Odlomakpopisa"/>
        <w:spacing w:line="276" w:lineRule="auto"/>
        <w:ind w:left="405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</w:p>
    <w:p w14:paraId="1E3C8F45" w14:textId="7C5E68E5" w:rsidR="00F8151E" w:rsidRDefault="00324C02" w:rsidP="003B603F">
      <w:pPr>
        <w:pStyle w:val="Odlomakpopisa"/>
        <w:spacing w:line="276" w:lineRule="auto"/>
        <w:ind w:left="405"/>
        <w:jc w:val="both"/>
        <w:rPr>
          <w:rFonts w:ascii="Calibri" w:hAnsi="Calibri" w:cs="Calibri"/>
          <w:sz w:val="18"/>
          <w:szCs w:val="18"/>
        </w:rPr>
      </w:pPr>
      <w:r w:rsidRPr="00F35ED2">
        <w:rPr>
          <w:rFonts w:ascii="Calibri" w:hAnsi="Calibri" w:cs="Calibri"/>
          <w:sz w:val="18"/>
          <w:szCs w:val="18"/>
        </w:rPr>
        <w:t xml:space="preserve">     RAZLIKA – metodološki </w:t>
      </w:r>
      <w:r w:rsidR="00083388">
        <w:rPr>
          <w:rFonts w:ascii="Calibri" w:hAnsi="Calibri" w:cs="Calibri"/>
          <w:sz w:val="18"/>
          <w:szCs w:val="18"/>
        </w:rPr>
        <w:t>manjak</w:t>
      </w:r>
      <w:r w:rsidR="00F8151E" w:rsidRPr="00F35ED2">
        <w:rPr>
          <w:rFonts w:ascii="Calibri" w:hAnsi="Calibri" w:cs="Calibri"/>
          <w:sz w:val="18"/>
          <w:szCs w:val="18"/>
        </w:rPr>
        <w:tab/>
      </w:r>
      <w:r w:rsidR="00083388">
        <w:rPr>
          <w:rFonts w:ascii="Calibri" w:hAnsi="Calibri" w:cs="Calibri"/>
          <w:sz w:val="18"/>
          <w:szCs w:val="18"/>
        </w:rPr>
        <w:t>-</w:t>
      </w:r>
      <w:r w:rsidR="00C93009">
        <w:rPr>
          <w:rFonts w:ascii="Calibri" w:hAnsi="Calibri" w:cs="Calibri"/>
          <w:sz w:val="18"/>
          <w:szCs w:val="18"/>
        </w:rPr>
        <w:t>23.767,55</w:t>
      </w:r>
      <w:r w:rsidR="009630E1">
        <w:rPr>
          <w:rFonts w:ascii="Calibri" w:hAnsi="Calibri" w:cs="Calibri"/>
          <w:sz w:val="18"/>
          <w:szCs w:val="18"/>
        </w:rPr>
        <w:t xml:space="preserve"> EUR</w:t>
      </w:r>
      <w:r w:rsidR="00F8151E" w:rsidRPr="00F35ED2">
        <w:rPr>
          <w:rFonts w:ascii="Calibri" w:hAnsi="Calibri" w:cs="Calibri"/>
          <w:sz w:val="18"/>
          <w:szCs w:val="18"/>
        </w:rPr>
        <w:tab/>
      </w:r>
    </w:p>
    <w:p w14:paraId="02A868D6" w14:textId="3D9811B0" w:rsidR="00F8151E" w:rsidRPr="00F35ED2" w:rsidRDefault="00544F09" w:rsidP="00C93009">
      <w:pPr>
        <w:jc w:val="both"/>
        <w:rPr>
          <w:rFonts w:ascii="Calibri" w:hAnsi="Calibri" w:cs="Calibri"/>
          <w:sz w:val="18"/>
          <w:szCs w:val="18"/>
        </w:rPr>
      </w:pPr>
      <w:r>
        <w:rPr>
          <w:sz w:val="18"/>
          <w:szCs w:val="18"/>
        </w:rPr>
        <w:t xml:space="preserve">Metodološki manjak se odnosi na </w:t>
      </w:r>
      <w:r w:rsidR="007414FE" w:rsidRPr="007414FE">
        <w:rPr>
          <w:sz w:val="18"/>
          <w:szCs w:val="18"/>
        </w:rPr>
        <w:t>plać</w:t>
      </w:r>
      <w:r>
        <w:rPr>
          <w:sz w:val="18"/>
          <w:szCs w:val="18"/>
        </w:rPr>
        <w:t>u</w:t>
      </w:r>
      <w:r w:rsidR="007414FE" w:rsidRPr="007414FE">
        <w:rPr>
          <w:sz w:val="18"/>
          <w:szCs w:val="18"/>
        </w:rPr>
        <w:t xml:space="preserve"> za </w:t>
      </w:r>
      <w:r w:rsidR="00665750">
        <w:rPr>
          <w:sz w:val="18"/>
          <w:szCs w:val="18"/>
        </w:rPr>
        <w:t>lipanj</w:t>
      </w:r>
      <w:r w:rsidR="007414FE" w:rsidRPr="007414FE">
        <w:rPr>
          <w:sz w:val="18"/>
          <w:szCs w:val="18"/>
        </w:rPr>
        <w:t xml:space="preserve"> 202</w:t>
      </w:r>
      <w:r w:rsidR="00C93009">
        <w:rPr>
          <w:sz w:val="18"/>
          <w:szCs w:val="18"/>
        </w:rPr>
        <w:t>6</w:t>
      </w:r>
      <w:r w:rsidR="007414FE" w:rsidRPr="007414FE">
        <w:rPr>
          <w:sz w:val="18"/>
          <w:szCs w:val="18"/>
        </w:rPr>
        <w:t xml:space="preserve">.g. </w:t>
      </w:r>
    </w:p>
    <w:p w14:paraId="5579A03C" w14:textId="77777777" w:rsidR="00F8151E" w:rsidRPr="00F35ED2" w:rsidRDefault="00F8151E" w:rsidP="00F8151E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</w:p>
    <w:p w14:paraId="7BCD29A5" w14:textId="2C3234F2" w:rsidR="00F8151E" w:rsidRPr="00F35ED2" w:rsidRDefault="00324C02" w:rsidP="00F8151E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F35ED2">
        <w:rPr>
          <w:rFonts w:ascii="Calibri" w:hAnsi="Calibri" w:cs="Calibri"/>
          <w:sz w:val="18"/>
          <w:szCs w:val="18"/>
        </w:rPr>
        <w:t xml:space="preserve">RAČUN ZADUŽIVANJA/FINANCIRANJA </w:t>
      </w:r>
      <w:r w:rsidR="002E14EA" w:rsidRPr="00F35ED2">
        <w:rPr>
          <w:rFonts w:ascii="Calibri" w:hAnsi="Calibri" w:cs="Calibri"/>
          <w:sz w:val="18"/>
          <w:szCs w:val="18"/>
        </w:rPr>
        <w:t xml:space="preserve"> </w:t>
      </w:r>
    </w:p>
    <w:p w14:paraId="023D7DD8" w14:textId="3C8F4088" w:rsidR="00F8151E" w:rsidRPr="00F35ED2" w:rsidRDefault="00324C02" w:rsidP="00F8151E">
      <w:pPr>
        <w:pStyle w:val="Odlomakpopisa"/>
        <w:spacing w:line="276" w:lineRule="auto"/>
        <w:ind w:left="405"/>
        <w:jc w:val="both"/>
        <w:rPr>
          <w:rFonts w:ascii="Calibri" w:hAnsi="Calibri" w:cs="Calibri"/>
          <w:sz w:val="18"/>
          <w:szCs w:val="18"/>
        </w:rPr>
      </w:pPr>
      <w:r w:rsidRPr="00F35ED2">
        <w:rPr>
          <w:rFonts w:ascii="Calibri" w:hAnsi="Calibri" w:cs="Calibri"/>
          <w:sz w:val="18"/>
          <w:szCs w:val="18"/>
        </w:rPr>
        <w:t xml:space="preserve">8 Primici od financijske imovine i zaduživanja                         </w:t>
      </w:r>
      <w:r w:rsidR="002E14EA" w:rsidRPr="00F35ED2">
        <w:rPr>
          <w:rFonts w:ascii="Calibri" w:hAnsi="Calibri" w:cs="Calibri"/>
          <w:sz w:val="18"/>
          <w:szCs w:val="18"/>
        </w:rPr>
        <w:t xml:space="preserve">   </w:t>
      </w:r>
      <w:r w:rsidRPr="00F35ED2">
        <w:rPr>
          <w:rFonts w:ascii="Calibri" w:hAnsi="Calibri" w:cs="Calibri"/>
          <w:sz w:val="18"/>
          <w:szCs w:val="18"/>
        </w:rPr>
        <w:t xml:space="preserve">0,00 </w:t>
      </w:r>
    </w:p>
    <w:p w14:paraId="13E8DBA3" w14:textId="2EB0FB98" w:rsidR="00F8151E" w:rsidRPr="00F35ED2" w:rsidRDefault="00324C02" w:rsidP="00F8151E">
      <w:pPr>
        <w:pStyle w:val="Odlomakpopisa"/>
        <w:spacing w:line="276" w:lineRule="auto"/>
        <w:ind w:left="405"/>
        <w:jc w:val="both"/>
        <w:rPr>
          <w:rFonts w:ascii="Calibri" w:hAnsi="Calibri" w:cs="Calibri"/>
          <w:sz w:val="18"/>
          <w:szCs w:val="18"/>
        </w:rPr>
      </w:pPr>
      <w:r w:rsidRPr="00F35ED2">
        <w:rPr>
          <w:rFonts w:ascii="Calibri" w:hAnsi="Calibri" w:cs="Calibri"/>
          <w:sz w:val="18"/>
          <w:szCs w:val="18"/>
        </w:rPr>
        <w:t xml:space="preserve">5 Izdaci za financijsku imovinu i otplate zajmova                    </w:t>
      </w:r>
      <w:r w:rsidR="002E14EA" w:rsidRPr="00F35ED2">
        <w:rPr>
          <w:rFonts w:ascii="Calibri" w:hAnsi="Calibri" w:cs="Calibri"/>
          <w:sz w:val="18"/>
          <w:szCs w:val="18"/>
        </w:rPr>
        <w:t xml:space="preserve">  </w:t>
      </w:r>
      <w:r w:rsidR="00C80E0B" w:rsidRPr="00F35ED2">
        <w:rPr>
          <w:rFonts w:ascii="Calibri" w:hAnsi="Calibri" w:cs="Calibri"/>
          <w:sz w:val="18"/>
          <w:szCs w:val="18"/>
        </w:rPr>
        <w:t xml:space="preserve"> </w:t>
      </w:r>
      <w:r w:rsidRPr="00F35ED2">
        <w:rPr>
          <w:rFonts w:ascii="Calibri" w:hAnsi="Calibri" w:cs="Calibri"/>
          <w:sz w:val="18"/>
          <w:szCs w:val="18"/>
        </w:rPr>
        <w:t xml:space="preserve">0,00     </w:t>
      </w:r>
    </w:p>
    <w:p w14:paraId="19F83BCC" w14:textId="77777777" w:rsidR="00C93009" w:rsidRDefault="00324C02" w:rsidP="00A64686">
      <w:pPr>
        <w:pStyle w:val="Odlomakpopisa"/>
        <w:spacing w:line="276" w:lineRule="auto"/>
        <w:ind w:left="405"/>
        <w:jc w:val="both"/>
        <w:rPr>
          <w:rFonts w:ascii="Calibri" w:hAnsi="Calibri" w:cs="Calibri"/>
          <w:sz w:val="18"/>
          <w:szCs w:val="18"/>
        </w:rPr>
      </w:pPr>
      <w:r w:rsidRPr="00F35ED2">
        <w:rPr>
          <w:rFonts w:ascii="Calibri" w:hAnsi="Calibri" w:cs="Calibri"/>
          <w:sz w:val="18"/>
          <w:szCs w:val="18"/>
        </w:rPr>
        <w:t xml:space="preserve">NETO FINANCIRANJE </w:t>
      </w:r>
      <w:r w:rsidR="00F8151E" w:rsidRPr="00F35ED2">
        <w:rPr>
          <w:rFonts w:ascii="Calibri" w:hAnsi="Calibri" w:cs="Calibri"/>
          <w:sz w:val="18"/>
          <w:szCs w:val="18"/>
        </w:rPr>
        <w:tab/>
      </w:r>
      <w:r w:rsidR="00F8151E" w:rsidRPr="00F35ED2">
        <w:rPr>
          <w:rFonts w:ascii="Calibri" w:hAnsi="Calibri" w:cs="Calibri"/>
          <w:sz w:val="18"/>
          <w:szCs w:val="18"/>
        </w:rPr>
        <w:tab/>
      </w:r>
      <w:r w:rsidR="00F8151E" w:rsidRPr="00F35ED2">
        <w:rPr>
          <w:rFonts w:ascii="Calibri" w:hAnsi="Calibri" w:cs="Calibri"/>
          <w:sz w:val="18"/>
          <w:szCs w:val="18"/>
        </w:rPr>
        <w:tab/>
      </w:r>
      <w:r w:rsidR="00F8151E" w:rsidRPr="00F35ED2">
        <w:rPr>
          <w:rFonts w:ascii="Calibri" w:hAnsi="Calibri" w:cs="Calibri"/>
          <w:sz w:val="18"/>
          <w:szCs w:val="18"/>
        </w:rPr>
        <w:tab/>
      </w:r>
      <w:r w:rsidR="002E14EA" w:rsidRPr="00F35ED2">
        <w:rPr>
          <w:rFonts w:ascii="Calibri" w:hAnsi="Calibri" w:cs="Calibri"/>
          <w:sz w:val="18"/>
          <w:szCs w:val="18"/>
        </w:rPr>
        <w:t xml:space="preserve">        </w:t>
      </w:r>
      <w:r w:rsidR="00F35ED2">
        <w:rPr>
          <w:rFonts w:ascii="Calibri" w:hAnsi="Calibri" w:cs="Calibri"/>
          <w:sz w:val="18"/>
          <w:szCs w:val="18"/>
        </w:rPr>
        <w:t xml:space="preserve">      </w:t>
      </w:r>
      <w:r w:rsidRPr="00F35ED2">
        <w:rPr>
          <w:rFonts w:ascii="Calibri" w:hAnsi="Calibri" w:cs="Calibri"/>
          <w:sz w:val="18"/>
          <w:szCs w:val="18"/>
        </w:rPr>
        <w:t xml:space="preserve">0,00          </w:t>
      </w:r>
      <w:r w:rsidRPr="00A64686">
        <w:rPr>
          <w:rFonts w:ascii="Calibri" w:hAnsi="Calibri" w:cs="Calibri"/>
          <w:sz w:val="18"/>
          <w:szCs w:val="18"/>
        </w:rPr>
        <w:t xml:space="preserve"> </w:t>
      </w:r>
    </w:p>
    <w:p w14:paraId="136EE614" w14:textId="77777777" w:rsidR="00C93009" w:rsidRDefault="00C93009" w:rsidP="00A64686">
      <w:pPr>
        <w:pStyle w:val="Odlomakpopisa"/>
        <w:spacing w:line="276" w:lineRule="auto"/>
        <w:ind w:left="405"/>
        <w:jc w:val="both"/>
        <w:rPr>
          <w:rFonts w:ascii="Calibri" w:hAnsi="Calibri" w:cs="Calibri"/>
          <w:sz w:val="18"/>
          <w:szCs w:val="18"/>
        </w:rPr>
      </w:pPr>
    </w:p>
    <w:p w14:paraId="03AA625A" w14:textId="77777777" w:rsidR="00C93009" w:rsidRDefault="00C93009" w:rsidP="00A64686">
      <w:pPr>
        <w:pStyle w:val="Odlomakpopisa"/>
        <w:spacing w:line="276" w:lineRule="auto"/>
        <w:ind w:left="405"/>
        <w:jc w:val="both"/>
        <w:rPr>
          <w:rFonts w:ascii="Calibri" w:hAnsi="Calibri" w:cs="Calibri"/>
          <w:sz w:val="18"/>
          <w:szCs w:val="18"/>
        </w:rPr>
      </w:pPr>
    </w:p>
    <w:p w14:paraId="6C453F38" w14:textId="0241047C" w:rsidR="00F8151E" w:rsidRPr="00A64686" w:rsidRDefault="00C93009" w:rsidP="00A64686">
      <w:pPr>
        <w:pStyle w:val="Odlomakpopisa"/>
        <w:spacing w:line="276" w:lineRule="auto"/>
        <w:ind w:left="405"/>
        <w:jc w:val="both"/>
        <w:rPr>
          <w:rFonts w:ascii="Calibri" w:hAnsi="Calibri" w:cs="Calibri"/>
          <w:sz w:val="18"/>
          <w:szCs w:val="18"/>
        </w:rPr>
      </w:pPr>
      <w:r w:rsidRPr="00C93009">
        <w:rPr>
          <w:rFonts w:ascii="Calibri" w:hAnsi="Calibri" w:cs="Calibri"/>
          <w:sz w:val="18"/>
          <w:szCs w:val="18"/>
        </w:rPr>
        <w:t>Preneseni manjak iz prethodnih godina odnosi se na metodološki utvrđeni manjak koji je prenesen iz ranijih proračunskih razdoblja te ne proizlazi iz poslovanja u izvještajnoj godini. Njegovo iskazivanje u izvršenju proračuna rezultat je primjene propisanih računovodstvenih i proračunskih metodologija.</w:t>
      </w:r>
      <w:r w:rsidR="00324C02" w:rsidRPr="00A64686">
        <w:rPr>
          <w:rFonts w:ascii="Calibri" w:hAnsi="Calibri" w:cs="Calibri"/>
          <w:sz w:val="18"/>
          <w:szCs w:val="18"/>
        </w:rPr>
        <w:t xml:space="preserve">         </w:t>
      </w:r>
    </w:p>
    <w:p w14:paraId="49F9B866" w14:textId="77777777" w:rsidR="003B603F" w:rsidRDefault="003B603F" w:rsidP="003B603F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</w:p>
    <w:p w14:paraId="39B84AE0" w14:textId="77777777" w:rsidR="00DB7775" w:rsidRDefault="00DB7775" w:rsidP="003B603F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</w:p>
    <w:p w14:paraId="75C62189" w14:textId="77777777" w:rsidR="00DB7775" w:rsidRDefault="00DB7775" w:rsidP="003B603F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</w:p>
    <w:p w14:paraId="0BAF8C07" w14:textId="77777777" w:rsidR="00DB7775" w:rsidRDefault="00DB7775" w:rsidP="003B603F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</w:p>
    <w:p w14:paraId="09BDC55E" w14:textId="77777777" w:rsidR="00DB7775" w:rsidRDefault="00DB7775" w:rsidP="003B603F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</w:p>
    <w:p w14:paraId="5CB86B04" w14:textId="77777777" w:rsidR="00DB7775" w:rsidRDefault="00DB7775" w:rsidP="003B603F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</w:p>
    <w:p w14:paraId="5181F167" w14:textId="77777777" w:rsidR="00DB7775" w:rsidRDefault="00DB7775" w:rsidP="003B603F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</w:p>
    <w:p w14:paraId="5E5FFEA8" w14:textId="77777777" w:rsidR="00DB7775" w:rsidRPr="00F35ED2" w:rsidRDefault="00DB7775" w:rsidP="003B603F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</w:p>
    <w:p w14:paraId="5CFAE23D" w14:textId="12703FE2" w:rsidR="003B603F" w:rsidRPr="00F35ED2" w:rsidRDefault="009C06E7" w:rsidP="00F35ED2">
      <w:pPr>
        <w:pStyle w:val="Naslov2"/>
        <w:numPr>
          <w:ilvl w:val="0"/>
          <w:numId w:val="6"/>
        </w:numPr>
        <w:rPr>
          <w:bCs/>
        </w:rPr>
      </w:pPr>
      <w:bookmarkStart w:id="3" w:name="_Toc204065765"/>
      <w:r w:rsidRPr="00F35ED2">
        <w:rPr>
          <w:bCs/>
        </w:rPr>
        <w:lastRenderedPageBreak/>
        <w:t>Račun prihoda i rashoda</w:t>
      </w:r>
      <w:bookmarkEnd w:id="3"/>
      <w:r w:rsidRPr="00F35ED2">
        <w:rPr>
          <w:bCs/>
        </w:rPr>
        <w:t xml:space="preserve">  </w:t>
      </w:r>
    </w:p>
    <w:p w14:paraId="16668299" w14:textId="77777777" w:rsidR="0018342A" w:rsidRPr="0018342A" w:rsidRDefault="0018342A" w:rsidP="0018342A">
      <w:pPr>
        <w:pStyle w:val="Odlomakpopisa"/>
      </w:pPr>
    </w:p>
    <w:p w14:paraId="3929CA1C" w14:textId="09A0798D" w:rsidR="00324C02" w:rsidRPr="00A82D63" w:rsidRDefault="00324C02" w:rsidP="00C80E0B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A82D63">
        <w:rPr>
          <w:rFonts w:ascii="Calibri" w:hAnsi="Calibri" w:cs="Calibri"/>
          <w:sz w:val="18"/>
          <w:szCs w:val="18"/>
        </w:rPr>
        <w:t xml:space="preserve">Prihodi (prihodi poslovanja i prihodi od prodaje nefinancijske imovine) i rashodi (rashodi poslovanja i rashodi za nabavu nefinancijske imovine ) iskazuju se u slijedećim tablicama:    </w:t>
      </w:r>
    </w:p>
    <w:p w14:paraId="682C4F74" w14:textId="77777777" w:rsidR="00324C02" w:rsidRPr="00A82D63" w:rsidRDefault="00324C02" w:rsidP="00C80E0B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A82D63">
        <w:rPr>
          <w:rFonts w:ascii="Calibri" w:hAnsi="Calibri" w:cs="Calibri"/>
          <w:sz w:val="18"/>
          <w:szCs w:val="18"/>
        </w:rPr>
        <w:t xml:space="preserve">Tablica 1: Prihodi i rashodi prema ekonomskoj klasifikaciji   </w:t>
      </w:r>
    </w:p>
    <w:p w14:paraId="650F9937" w14:textId="77777777" w:rsidR="00324C02" w:rsidRPr="00A82D63" w:rsidRDefault="00324C02" w:rsidP="00C80E0B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A82D63">
        <w:rPr>
          <w:rFonts w:ascii="Calibri" w:hAnsi="Calibri" w:cs="Calibri"/>
          <w:sz w:val="18"/>
          <w:szCs w:val="18"/>
        </w:rPr>
        <w:t xml:space="preserve">Tablica 2: Prihodi i rashodi prema izvorima financiranja </w:t>
      </w:r>
    </w:p>
    <w:p w14:paraId="7F885436" w14:textId="14847827" w:rsidR="00FF7E61" w:rsidRPr="00A82D63" w:rsidRDefault="00324C02" w:rsidP="00C80E0B">
      <w:pPr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A82D63">
        <w:rPr>
          <w:rFonts w:ascii="Calibri" w:hAnsi="Calibri" w:cs="Calibri"/>
          <w:sz w:val="18"/>
          <w:szCs w:val="18"/>
        </w:rPr>
        <w:t>Tablica 3: Rashodi prema funkcijskoj klasifikaciji</w:t>
      </w:r>
    </w:p>
    <w:p w14:paraId="0B89EA3F" w14:textId="77777777" w:rsidR="00FB3C40" w:rsidRPr="002E14EA" w:rsidRDefault="00FB3C40" w:rsidP="00C80E0B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4080D0D0" w14:textId="1813ACA5" w:rsidR="00FF7E61" w:rsidRPr="00C76A02" w:rsidRDefault="00FF7E61" w:rsidP="00C80E0B">
      <w:pPr>
        <w:jc w:val="center"/>
        <w:rPr>
          <w:rFonts w:ascii="Calibri" w:hAnsi="Calibri" w:cs="Calibri"/>
          <w:color w:val="4472C4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3E81F8" w14:textId="76147875" w:rsidR="00C30159" w:rsidRDefault="00C76A02" w:rsidP="00E05A15">
      <w:pPr>
        <w:pStyle w:val="Naslov3"/>
      </w:pPr>
      <w:bookmarkStart w:id="4" w:name="_Toc204065766"/>
      <w:r w:rsidRPr="0018342A">
        <w:t xml:space="preserve">Tablica 1. </w:t>
      </w:r>
      <w:r w:rsidR="00EB6AE8" w:rsidRPr="0018342A">
        <w:t>Prihodi i rashodi prema ekonomskoj klasifikaciji</w:t>
      </w:r>
      <w:bookmarkEnd w:id="4"/>
    </w:p>
    <w:p w14:paraId="6ED7C81C" w14:textId="77777777" w:rsidR="00FB3C40" w:rsidRPr="00FB3C40" w:rsidRDefault="00FB3C40" w:rsidP="00FB3C40"/>
    <w:p w14:paraId="6DCBC3BC" w14:textId="34F78BC6" w:rsidR="00623DE5" w:rsidRDefault="00C30159" w:rsidP="00913449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A82D63">
        <w:rPr>
          <w:rFonts w:ascii="Calibri" w:hAnsi="Calibri" w:cs="Calibri"/>
          <w:sz w:val="18"/>
          <w:szCs w:val="18"/>
        </w:rPr>
        <w:t>Prihodi i rashodi prema ekonomskoj klasifikaciji prikazuju se u tablici 1. u kojoj su sadržani podaci propisani pravilnikom, odnosno, podaci o   brojčanoj oznaci i nazivu računa prihoda i rashoda ekonomske klasifikacije na razini razreda, skupine, podskupine i odjeljka ekonomske klasifikacije. Izvršenje za izvještajno razdoblje prethodne proračunske godine iskazano je na razini razreda, skupine, podskupine i odjeljka ekonomske klasifikacije. Izvorni plan za proračunsku godinu iskazan je na razini razreda i skupine ekonomske klasifikacije. Izvršenje za izvještajno razdoblje iskazano je na razini razreda, skupine, podskupine i odjeljka ekonomske klasifikacije.</w:t>
      </w:r>
    </w:p>
    <w:p w14:paraId="33967858" w14:textId="77777777" w:rsidR="005905E6" w:rsidRDefault="005905E6" w:rsidP="00336FF7">
      <w:pPr>
        <w:rPr>
          <w:rFonts w:ascii="Calibri" w:hAnsi="Calibri" w:cs="Calibr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523"/>
        <w:gridCol w:w="1389"/>
        <w:gridCol w:w="1431"/>
        <w:gridCol w:w="1347"/>
        <w:gridCol w:w="1135"/>
        <w:gridCol w:w="1169"/>
      </w:tblGrid>
      <w:tr w:rsidR="00DB7775" w:rsidRPr="00DB7775" w14:paraId="079DB783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7D3FC7EB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Račun / opis</w:t>
            </w:r>
          </w:p>
        </w:tc>
        <w:tc>
          <w:tcPr>
            <w:tcW w:w="1389" w:type="dxa"/>
            <w:noWrap/>
            <w:hideMark/>
          </w:tcPr>
          <w:p w14:paraId="12E5720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Izvršenje 2025.</w:t>
            </w:r>
          </w:p>
        </w:tc>
        <w:tc>
          <w:tcPr>
            <w:tcW w:w="1431" w:type="dxa"/>
            <w:noWrap/>
            <w:hideMark/>
          </w:tcPr>
          <w:p w14:paraId="0753CFC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Izvorni plan 2026.</w:t>
            </w:r>
          </w:p>
        </w:tc>
        <w:tc>
          <w:tcPr>
            <w:tcW w:w="1347" w:type="dxa"/>
            <w:noWrap/>
            <w:hideMark/>
          </w:tcPr>
          <w:p w14:paraId="3557EF33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Izvršenje 2026.</w:t>
            </w:r>
          </w:p>
        </w:tc>
        <w:tc>
          <w:tcPr>
            <w:tcW w:w="1135" w:type="dxa"/>
            <w:noWrap/>
            <w:hideMark/>
          </w:tcPr>
          <w:p w14:paraId="09803772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Indeks  3/1</w:t>
            </w:r>
          </w:p>
        </w:tc>
        <w:tc>
          <w:tcPr>
            <w:tcW w:w="1169" w:type="dxa"/>
            <w:noWrap/>
            <w:hideMark/>
          </w:tcPr>
          <w:p w14:paraId="16DBC192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Indeks  3/2</w:t>
            </w:r>
          </w:p>
        </w:tc>
      </w:tr>
      <w:tr w:rsidR="00DB7775" w:rsidRPr="00DB7775" w14:paraId="7E8D8314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4895DC47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A. RAČUN PRIHODA I RASHODA</w:t>
            </w:r>
          </w:p>
        </w:tc>
        <w:tc>
          <w:tcPr>
            <w:tcW w:w="1389" w:type="dxa"/>
            <w:noWrap/>
            <w:hideMark/>
          </w:tcPr>
          <w:p w14:paraId="383078C5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1" w:type="dxa"/>
            <w:noWrap/>
            <w:hideMark/>
          </w:tcPr>
          <w:p w14:paraId="3695E36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47" w:type="dxa"/>
            <w:noWrap/>
            <w:hideMark/>
          </w:tcPr>
          <w:p w14:paraId="2F41A4F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35" w:type="dxa"/>
            <w:noWrap/>
            <w:hideMark/>
          </w:tcPr>
          <w:p w14:paraId="046324B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69" w:type="dxa"/>
            <w:noWrap/>
            <w:hideMark/>
          </w:tcPr>
          <w:p w14:paraId="6A84AA7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5</w:t>
            </w:r>
          </w:p>
        </w:tc>
      </w:tr>
      <w:tr w:rsidR="00DB7775" w:rsidRPr="00DB7775" w14:paraId="08AD8095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15EA9845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6 Prihodi poslovanja</w:t>
            </w:r>
          </w:p>
        </w:tc>
        <w:tc>
          <w:tcPr>
            <w:tcW w:w="1389" w:type="dxa"/>
            <w:noWrap/>
            <w:hideMark/>
          </w:tcPr>
          <w:p w14:paraId="63E0483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418.229,53</w:t>
            </w:r>
          </w:p>
        </w:tc>
        <w:tc>
          <w:tcPr>
            <w:tcW w:w="1431" w:type="dxa"/>
            <w:noWrap/>
            <w:hideMark/>
          </w:tcPr>
          <w:p w14:paraId="2E40165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1.072.400,00</w:t>
            </w:r>
          </w:p>
        </w:tc>
        <w:tc>
          <w:tcPr>
            <w:tcW w:w="1347" w:type="dxa"/>
            <w:noWrap/>
            <w:hideMark/>
          </w:tcPr>
          <w:p w14:paraId="6BA5DAB3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479.181,44</w:t>
            </w:r>
          </w:p>
        </w:tc>
        <w:tc>
          <w:tcPr>
            <w:tcW w:w="1135" w:type="dxa"/>
            <w:noWrap/>
            <w:hideMark/>
          </w:tcPr>
          <w:p w14:paraId="54C3EFB9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114,57%</w:t>
            </w:r>
          </w:p>
        </w:tc>
        <w:tc>
          <w:tcPr>
            <w:tcW w:w="1169" w:type="dxa"/>
            <w:noWrap/>
            <w:hideMark/>
          </w:tcPr>
          <w:p w14:paraId="7BD07F3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44,68%</w:t>
            </w:r>
          </w:p>
        </w:tc>
      </w:tr>
      <w:tr w:rsidR="00DB7775" w:rsidRPr="00DB7775" w14:paraId="75021C57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032A83B6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63 Pomoći iz inozemstva i od subjekata unutar općeg proračuna</w:t>
            </w:r>
          </w:p>
        </w:tc>
        <w:tc>
          <w:tcPr>
            <w:tcW w:w="1389" w:type="dxa"/>
            <w:noWrap/>
            <w:hideMark/>
          </w:tcPr>
          <w:p w14:paraId="110B9DB5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16.402,08</w:t>
            </w:r>
          </w:p>
        </w:tc>
        <w:tc>
          <w:tcPr>
            <w:tcW w:w="1431" w:type="dxa"/>
            <w:noWrap/>
            <w:hideMark/>
          </w:tcPr>
          <w:p w14:paraId="05ADF24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65.000,00</w:t>
            </w:r>
          </w:p>
        </w:tc>
        <w:tc>
          <w:tcPr>
            <w:tcW w:w="1347" w:type="dxa"/>
            <w:noWrap/>
            <w:hideMark/>
          </w:tcPr>
          <w:p w14:paraId="7D33C615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34.618,69</w:t>
            </w:r>
          </w:p>
        </w:tc>
        <w:tc>
          <w:tcPr>
            <w:tcW w:w="1135" w:type="dxa"/>
            <w:noWrap/>
            <w:hideMark/>
          </w:tcPr>
          <w:p w14:paraId="46431A5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211,06%</w:t>
            </w:r>
          </w:p>
        </w:tc>
        <w:tc>
          <w:tcPr>
            <w:tcW w:w="1169" w:type="dxa"/>
            <w:noWrap/>
            <w:hideMark/>
          </w:tcPr>
          <w:p w14:paraId="1756B8F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53,26%</w:t>
            </w:r>
          </w:p>
        </w:tc>
      </w:tr>
      <w:tr w:rsidR="00DB7775" w:rsidRPr="00DB7775" w14:paraId="26FFDEEA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6D061C2E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636 Pomoći proračunskim korisnicima iz proračuna koji im nije nadležan</w:t>
            </w:r>
          </w:p>
        </w:tc>
        <w:tc>
          <w:tcPr>
            <w:tcW w:w="1389" w:type="dxa"/>
            <w:noWrap/>
            <w:hideMark/>
          </w:tcPr>
          <w:p w14:paraId="1E74042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16.402,08</w:t>
            </w:r>
          </w:p>
        </w:tc>
        <w:tc>
          <w:tcPr>
            <w:tcW w:w="1431" w:type="dxa"/>
            <w:noWrap/>
            <w:hideMark/>
          </w:tcPr>
          <w:p w14:paraId="63D108BD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6549250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34.618,69</w:t>
            </w:r>
          </w:p>
        </w:tc>
        <w:tc>
          <w:tcPr>
            <w:tcW w:w="1135" w:type="dxa"/>
            <w:noWrap/>
            <w:hideMark/>
          </w:tcPr>
          <w:p w14:paraId="421F879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211,06%</w:t>
            </w:r>
          </w:p>
        </w:tc>
        <w:tc>
          <w:tcPr>
            <w:tcW w:w="1169" w:type="dxa"/>
            <w:noWrap/>
            <w:hideMark/>
          </w:tcPr>
          <w:p w14:paraId="4EA18F36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496609C5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411777BF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6361 Tekuće pomoći proračunskim korisnicima iz proračuna koji im nije nadležan</w:t>
            </w:r>
          </w:p>
        </w:tc>
        <w:tc>
          <w:tcPr>
            <w:tcW w:w="1389" w:type="dxa"/>
            <w:noWrap/>
            <w:hideMark/>
          </w:tcPr>
          <w:p w14:paraId="3C59B1D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16.402,08</w:t>
            </w:r>
          </w:p>
        </w:tc>
        <w:tc>
          <w:tcPr>
            <w:tcW w:w="1431" w:type="dxa"/>
            <w:noWrap/>
            <w:hideMark/>
          </w:tcPr>
          <w:p w14:paraId="5807EAE1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42CAA3E9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34.618,69</w:t>
            </w:r>
          </w:p>
        </w:tc>
        <w:tc>
          <w:tcPr>
            <w:tcW w:w="1135" w:type="dxa"/>
            <w:noWrap/>
            <w:hideMark/>
          </w:tcPr>
          <w:p w14:paraId="72FF0A3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211,06%</w:t>
            </w:r>
          </w:p>
        </w:tc>
        <w:tc>
          <w:tcPr>
            <w:tcW w:w="1169" w:type="dxa"/>
            <w:noWrap/>
            <w:hideMark/>
          </w:tcPr>
          <w:p w14:paraId="3D38DC3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2478C6CE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6A919CD6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65 Prihodi od upravnih i administrativnih pristojbi, pristojbi po posebnim propisima i naknada</w:t>
            </w:r>
          </w:p>
        </w:tc>
        <w:tc>
          <w:tcPr>
            <w:tcW w:w="1389" w:type="dxa"/>
            <w:noWrap/>
            <w:hideMark/>
          </w:tcPr>
          <w:p w14:paraId="6F3AA883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68.752,00</w:t>
            </w:r>
          </w:p>
        </w:tc>
        <w:tc>
          <w:tcPr>
            <w:tcW w:w="1431" w:type="dxa"/>
            <w:noWrap/>
            <w:hideMark/>
          </w:tcPr>
          <w:p w14:paraId="385FA393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150.000,00</w:t>
            </w:r>
          </w:p>
        </w:tc>
        <w:tc>
          <w:tcPr>
            <w:tcW w:w="1347" w:type="dxa"/>
            <w:noWrap/>
            <w:hideMark/>
          </w:tcPr>
          <w:p w14:paraId="48130D2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73.551,37</w:t>
            </w:r>
          </w:p>
        </w:tc>
        <w:tc>
          <w:tcPr>
            <w:tcW w:w="1135" w:type="dxa"/>
            <w:noWrap/>
            <w:hideMark/>
          </w:tcPr>
          <w:p w14:paraId="1DEC675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106,98%</w:t>
            </w:r>
          </w:p>
        </w:tc>
        <w:tc>
          <w:tcPr>
            <w:tcW w:w="1169" w:type="dxa"/>
            <w:noWrap/>
            <w:hideMark/>
          </w:tcPr>
          <w:p w14:paraId="114523BD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49,03%</w:t>
            </w:r>
          </w:p>
        </w:tc>
      </w:tr>
      <w:tr w:rsidR="00DB7775" w:rsidRPr="00DB7775" w14:paraId="1CE7F190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486F88B4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652 Prihodi po posebnim propisima</w:t>
            </w:r>
          </w:p>
        </w:tc>
        <w:tc>
          <w:tcPr>
            <w:tcW w:w="1389" w:type="dxa"/>
            <w:noWrap/>
            <w:hideMark/>
          </w:tcPr>
          <w:p w14:paraId="79DC403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68.752,00</w:t>
            </w:r>
          </w:p>
        </w:tc>
        <w:tc>
          <w:tcPr>
            <w:tcW w:w="1431" w:type="dxa"/>
            <w:noWrap/>
            <w:hideMark/>
          </w:tcPr>
          <w:p w14:paraId="1199AF72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4FEC53F2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73.551,37</w:t>
            </w:r>
          </w:p>
        </w:tc>
        <w:tc>
          <w:tcPr>
            <w:tcW w:w="1135" w:type="dxa"/>
            <w:noWrap/>
            <w:hideMark/>
          </w:tcPr>
          <w:p w14:paraId="385D5936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106,98%</w:t>
            </w:r>
          </w:p>
        </w:tc>
        <w:tc>
          <w:tcPr>
            <w:tcW w:w="1169" w:type="dxa"/>
            <w:noWrap/>
            <w:hideMark/>
          </w:tcPr>
          <w:p w14:paraId="70342E7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46150D03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092AE2E1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6526 Ostali nespomenuti prihodi</w:t>
            </w:r>
          </w:p>
        </w:tc>
        <w:tc>
          <w:tcPr>
            <w:tcW w:w="1389" w:type="dxa"/>
            <w:noWrap/>
            <w:hideMark/>
          </w:tcPr>
          <w:p w14:paraId="4D4E82B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68.752,00</w:t>
            </w:r>
          </w:p>
        </w:tc>
        <w:tc>
          <w:tcPr>
            <w:tcW w:w="1431" w:type="dxa"/>
            <w:noWrap/>
            <w:hideMark/>
          </w:tcPr>
          <w:p w14:paraId="57FA84EB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40CA19A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73.551,37</w:t>
            </w:r>
          </w:p>
        </w:tc>
        <w:tc>
          <w:tcPr>
            <w:tcW w:w="1135" w:type="dxa"/>
            <w:noWrap/>
            <w:hideMark/>
          </w:tcPr>
          <w:p w14:paraId="244776F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106,98%</w:t>
            </w:r>
          </w:p>
        </w:tc>
        <w:tc>
          <w:tcPr>
            <w:tcW w:w="1169" w:type="dxa"/>
            <w:noWrap/>
            <w:hideMark/>
          </w:tcPr>
          <w:p w14:paraId="64AC6E6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32439ABD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30A0F585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67 Prihodi iz nadležnog proračuna i od HZZO-a temeljem ugovornih obveza</w:t>
            </w:r>
          </w:p>
        </w:tc>
        <w:tc>
          <w:tcPr>
            <w:tcW w:w="1389" w:type="dxa"/>
            <w:noWrap/>
            <w:hideMark/>
          </w:tcPr>
          <w:p w14:paraId="29F7C975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315.786,66</w:t>
            </w:r>
          </w:p>
        </w:tc>
        <w:tc>
          <w:tcPr>
            <w:tcW w:w="1431" w:type="dxa"/>
            <w:noWrap/>
            <w:hideMark/>
          </w:tcPr>
          <w:p w14:paraId="21F854B0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810.000,00</w:t>
            </w:r>
          </w:p>
        </w:tc>
        <w:tc>
          <w:tcPr>
            <w:tcW w:w="1347" w:type="dxa"/>
            <w:noWrap/>
            <w:hideMark/>
          </w:tcPr>
          <w:p w14:paraId="4ED5ACD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366.974,17</w:t>
            </w:r>
          </w:p>
        </w:tc>
        <w:tc>
          <w:tcPr>
            <w:tcW w:w="1135" w:type="dxa"/>
            <w:noWrap/>
            <w:hideMark/>
          </w:tcPr>
          <w:p w14:paraId="7654AA31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116,21%</w:t>
            </w:r>
          </w:p>
        </w:tc>
        <w:tc>
          <w:tcPr>
            <w:tcW w:w="1169" w:type="dxa"/>
            <w:noWrap/>
            <w:hideMark/>
          </w:tcPr>
          <w:p w14:paraId="2911FDD5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45,31%</w:t>
            </w:r>
          </w:p>
        </w:tc>
      </w:tr>
      <w:tr w:rsidR="00DB7775" w:rsidRPr="00DB7775" w14:paraId="34551FFE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66940DA3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lastRenderedPageBreak/>
              <w:t>671 Prihodi iz nadležnog proračuna za financiranje redovne djelatnosti proračunskih korisnika</w:t>
            </w:r>
          </w:p>
        </w:tc>
        <w:tc>
          <w:tcPr>
            <w:tcW w:w="1389" w:type="dxa"/>
            <w:noWrap/>
            <w:hideMark/>
          </w:tcPr>
          <w:p w14:paraId="58DC2345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315.786,66</w:t>
            </w:r>
          </w:p>
        </w:tc>
        <w:tc>
          <w:tcPr>
            <w:tcW w:w="1431" w:type="dxa"/>
            <w:noWrap/>
            <w:hideMark/>
          </w:tcPr>
          <w:p w14:paraId="1041EDF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4C53567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366.974,17</w:t>
            </w:r>
          </w:p>
        </w:tc>
        <w:tc>
          <w:tcPr>
            <w:tcW w:w="1135" w:type="dxa"/>
            <w:noWrap/>
            <w:hideMark/>
          </w:tcPr>
          <w:p w14:paraId="34296B2D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116,21%</w:t>
            </w:r>
          </w:p>
        </w:tc>
        <w:tc>
          <w:tcPr>
            <w:tcW w:w="1169" w:type="dxa"/>
            <w:noWrap/>
            <w:hideMark/>
          </w:tcPr>
          <w:p w14:paraId="3401638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30240A95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40B93235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6711 Prihodi iz nadležnog proračuna za financiranje rashoda poslovanja</w:t>
            </w:r>
          </w:p>
        </w:tc>
        <w:tc>
          <w:tcPr>
            <w:tcW w:w="1389" w:type="dxa"/>
            <w:noWrap/>
            <w:hideMark/>
          </w:tcPr>
          <w:p w14:paraId="1BC7FA6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315.786,66</w:t>
            </w:r>
          </w:p>
        </w:tc>
        <w:tc>
          <w:tcPr>
            <w:tcW w:w="1431" w:type="dxa"/>
            <w:noWrap/>
            <w:hideMark/>
          </w:tcPr>
          <w:p w14:paraId="61DE8235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303612F5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366.974,17</w:t>
            </w:r>
          </w:p>
        </w:tc>
        <w:tc>
          <w:tcPr>
            <w:tcW w:w="1135" w:type="dxa"/>
            <w:noWrap/>
            <w:hideMark/>
          </w:tcPr>
          <w:p w14:paraId="2582037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116,21%</w:t>
            </w:r>
          </w:p>
        </w:tc>
        <w:tc>
          <w:tcPr>
            <w:tcW w:w="1169" w:type="dxa"/>
            <w:noWrap/>
            <w:hideMark/>
          </w:tcPr>
          <w:p w14:paraId="07CBCA7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4F2A26F7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71B6C28E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68 Kazne, upravne mjere i ostali prihodi</w:t>
            </w:r>
          </w:p>
        </w:tc>
        <w:tc>
          <w:tcPr>
            <w:tcW w:w="1389" w:type="dxa"/>
            <w:noWrap/>
            <w:hideMark/>
          </w:tcPr>
          <w:p w14:paraId="0B52A5EB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17.288,79</w:t>
            </w:r>
          </w:p>
        </w:tc>
        <w:tc>
          <w:tcPr>
            <w:tcW w:w="1431" w:type="dxa"/>
            <w:noWrap/>
            <w:hideMark/>
          </w:tcPr>
          <w:p w14:paraId="7CB3E43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47.400,00</w:t>
            </w:r>
          </w:p>
        </w:tc>
        <w:tc>
          <w:tcPr>
            <w:tcW w:w="1347" w:type="dxa"/>
            <w:noWrap/>
            <w:hideMark/>
          </w:tcPr>
          <w:p w14:paraId="1C47D706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4.037,21</w:t>
            </w:r>
          </w:p>
        </w:tc>
        <w:tc>
          <w:tcPr>
            <w:tcW w:w="1135" w:type="dxa"/>
            <w:noWrap/>
            <w:hideMark/>
          </w:tcPr>
          <w:p w14:paraId="0B10B329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23,35%</w:t>
            </w:r>
          </w:p>
        </w:tc>
        <w:tc>
          <w:tcPr>
            <w:tcW w:w="1169" w:type="dxa"/>
            <w:noWrap/>
            <w:hideMark/>
          </w:tcPr>
          <w:p w14:paraId="1AB5E54B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8,52%</w:t>
            </w:r>
          </w:p>
        </w:tc>
      </w:tr>
      <w:tr w:rsidR="00DB7775" w:rsidRPr="00DB7775" w14:paraId="5C965133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1F25BED4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683 Ostali prihodi</w:t>
            </w:r>
          </w:p>
        </w:tc>
        <w:tc>
          <w:tcPr>
            <w:tcW w:w="1389" w:type="dxa"/>
            <w:noWrap/>
            <w:hideMark/>
          </w:tcPr>
          <w:p w14:paraId="0616907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17.288,79</w:t>
            </w:r>
          </w:p>
        </w:tc>
        <w:tc>
          <w:tcPr>
            <w:tcW w:w="1431" w:type="dxa"/>
            <w:noWrap/>
            <w:hideMark/>
          </w:tcPr>
          <w:p w14:paraId="2AB15A69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70E6298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4.037,21</w:t>
            </w:r>
          </w:p>
        </w:tc>
        <w:tc>
          <w:tcPr>
            <w:tcW w:w="1135" w:type="dxa"/>
            <w:noWrap/>
            <w:hideMark/>
          </w:tcPr>
          <w:p w14:paraId="48D554B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23,35%</w:t>
            </w:r>
          </w:p>
        </w:tc>
        <w:tc>
          <w:tcPr>
            <w:tcW w:w="1169" w:type="dxa"/>
            <w:noWrap/>
            <w:hideMark/>
          </w:tcPr>
          <w:p w14:paraId="3B202E20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779EBC92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0DB5E7A0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6831 Ostali prihodi</w:t>
            </w:r>
          </w:p>
        </w:tc>
        <w:tc>
          <w:tcPr>
            <w:tcW w:w="1389" w:type="dxa"/>
            <w:noWrap/>
            <w:hideMark/>
          </w:tcPr>
          <w:p w14:paraId="16838D4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17.288,79</w:t>
            </w:r>
          </w:p>
        </w:tc>
        <w:tc>
          <w:tcPr>
            <w:tcW w:w="1431" w:type="dxa"/>
            <w:noWrap/>
            <w:hideMark/>
          </w:tcPr>
          <w:p w14:paraId="4FD01125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7C2E9A4B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4.037,21</w:t>
            </w:r>
          </w:p>
        </w:tc>
        <w:tc>
          <w:tcPr>
            <w:tcW w:w="1135" w:type="dxa"/>
            <w:noWrap/>
            <w:hideMark/>
          </w:tcPr>
          <w:p w14:paraId="22E237F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23,35%</w:t>
            </w:r>
          </w:p>
        </w:tc>
        <w:tc>
          <w:tcPr>
            <w:tcW w:w="1169" w:type="dxa"/>
            <w:noWrap/>
            <w:hideMark/>
          </w:tcPr>
          <w:p w14:paraId="5B8AD1C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5501FB29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1FB521DB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3 Rashodi poslovanja</w:t>
            </w:r>
          </w:p>
        </w:tc>
        <w:tc>
          <w:tcPr>
            <w:tcW w:w="1389" w:type="dxa"/>
            <w:noWrap/>
            <w:hideMark/>
          </w:tcPr>
          <w:p w14:paraId="02E088E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425.324,23</w:t>
            </w:r>
          </w:p>
        </w:tc>
        <w:tc>
          <w:tcPr>
            <w:tcW w:w="1431" w:type="dxa"/>
            <w:noWrap/>
            <w:hideMark/>
          </w:tcPr>
          <w:p w14:paraId="7AF1D90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1.060.200,00</w:t>
            </w:r>
          </w:p>
        </w:tc>
        <w:tc>
          <w:tcPr>
            <w:tcW w:w="1347" w:type="dxa"/>
            <w:noWrap/>
            <w:hideMark/>
          </w:tcPr>
          <w:p w14:paraId="2B2058E3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498.877,12</w:t>
            </w:r>
          </w:p>
        </w:tc>
        <w:tc>
          <w:tcPr>
            <w:tcW w:w="1135" w:type="dxa"/>
            <w:noWrap/>
            <w:hideMark/>
          </w:tcPr>
          <w:p w14:paraId="12FEB770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117,29%</w:t>
            </w:r>
          </w:p>
        </w:tc>
        <w:tc>
          <w:tcPr>
            <w:tcW w:w="1169" w:type="dxa"/>
            <w:noWrap/>
            <w:hideMark/>
          </w:tcPr>
          <w:p w14:paraId="50CFF54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47,06%</w:t>
            </w:r>
          </w:p>
        </w:tc>
      </w:tr>
      <w:tr w:rsidR="00DB7775" w:rsidRPr="00DB7775" w14:paraId="5BE834E4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480D4795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31 Rashodi za zaposlene</w:t>
            </w:r>
          </w:p>
        </w:tc>
        <w:tc>
          <w:tcPr>
            <w:tcW w:w="1389" w:type="dxa"/>
            <w:noWrap/>
            <w:hideMark/>
          </w:tcPr>
          <w:p w14:paraId="40800A5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325.044,09</w:t>
            </w:r>
          </w:p>
        </w:tc>
        <w:tc>
          <w:tcPr>
            <w:tcW w:w="1431" w:type="dxa"/>
            <w:noWrap/>
            <w:hideMark/>
          </w:tcPr>
          <w:p w14:paraId="0B19F5C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814.200,00</w:t>
            </w:r>
          </w:p>
        </w:tc>
        <w:tc>
          <w:tcPr>
            <w:tcW w:w="1347" w:type="dxa"/>
            <w:noWrap/>
            <w:hideMark/>
          </w:tcPr>
          <w:p w14:paraId="7DF61639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376.076,87</w:t>
            </w:r>
          </w:p>
        </w:tc>
        <w:tc>
          <w:tcPr>
            <w:tcW w:w="1135" w:type="dxa"/>
            <w:noWrap/>
            <w:hideMark/>
          </w:tcPr>
          <w:p w14:paraId="64BF877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115,70%</w:t>
            </w:r>
          </w:p>
        </w:tc>
        <w:tc>
          <w:tcPr>
            <w:tcW w:w="1169" w:type="dxa"/>
            <w:noWrap/>
            <w:hideMark/>
          </w:tcPr>
          <w:p w14:paraId="22BD86C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46,19%</w:t>
            </w:r>
          </w:p>
        </w:tc>
      </w:tr>
      <w:tr w:rsidR="00DB7775" w:rsidRPr="00DB7775" w14:paraId="61615969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7641FC4C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311 Plaće (Bruto)</w:t>
            </w:r>
          </w:p>
        </w:tc>
        <w:tc>
          <w:tcPr>
            <w:tcW w:w="1389" w:type="dxa"/>
            <w:noWrap/>
            <w:hideMark/>
          </w:tcPr>
          <w:p w14:paraId="5C78D7E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256.922,77</w:t>
            </w:r>
          </w:p>
        </w:tc>
        <w:tc>
          <w:tcPr>
            <w:tcW w:w="1431" w:type="dxa"/>
            <w:noWrap/>
            <w:hideMark/>
          </w:tcPr>
          <w:p w14:paraId="22FFD97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4C477410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298.761,65</w:t>
            </w:r>
          </w:p>
        </w:tc>
        <w:tc>
          <w:tcPr>
            <w:tcW w:w="1135" w:type="dxa"/>
            <w:noWrap/>
            <w:hideMark/>
          </w:tcPr>
          <w:p w14:paraId="6C3C79F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116,28%</w:t>
            </w:r>
          </w:p>
        </w:tc>
        <w:tc>
          <w:tcPr>
            <w:tcW w:w="1169" w:type="dxa"/>
            <w:noWrap/>
            <w:hideMark/>
          </w:tcPr>
          <w:p w14:paraId="672068C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5EFC5276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6EB00249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3111 Plaće za redovan rad</w:t>
            </w:r>
          </w:p>
        </w:tc>
        <w:tc>
          <w:tcPr>
            <w:tcW w:w="1389" w:type="dxa"/>
            <w:noWrap/>
            <w:hideMark/>
          </w:tcPr>
          <w:p w14:paraId="71548EF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256.922,77</w:t>
            </w:r>
          </w:p>
        </w:tc>
        <w:tc>
          <w:tcPr>
            <w:tcW w:w="1431" w:type="dxa"/>
            <w:noWrap/>
            <w:hideMark/>
          </w:tcPr>
          <w:p w14:paraId="53FEBCC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6E9E018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298.761,65</w:t>
            </w:r>
          </w:p>
        </w:tc>
        <w:tc>
          <w:tcPr>
            <w:tcW w:w="1135" w:type="dxa"/>
            <w:noWrap/>
            <w:hideMark/>
          </w:tcPr>
          <w:p w14:paraId="3EAD77F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116,28%</w:t>
            </w:r>
          </w:p>
        </w:tc>
        <w:tc>
          <w:tcPr>
            <w:tcW w:w="1169" w:type="dxa"/>
            <w:noWrap/>
            <w:hideMark/>
          </w:tcPr>
          <w:p w14:paraId="1FDF924D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19BE8631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10F46571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312 Ostali rashodi za zaposlene</w:t>
            </w:r>
          </w:p>
        </w:tc>
        <w:tc>
          <w:tcPr>
            <w:tcW w:w="1389" w:type="dxa"/>
            <w:noWrap/>
            <w:hideMark/>
          </w:tcPr>
          <w:p w14:paraId="0AE45B19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25.924,86</w:t>
            </w:r>
          </w:p>
        </w:tc>
        <w:tc>
          <w:tcPr>
            <w:tcW w:w="1431" w:type="dxa"/>
            <w:noWrap/>
            <w:hideMark/>
          </w:tcPr>
          <w:p w14:paraId="758786A6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6B4593D3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28.019,55</w:t>
            </w:r>
          </w:p>
        </w:tc>
        <w:tc>
          <w:tcPr>
            <w:tcW w:w="1135" w:type="dxa"/>
            <w:noWrap/>
            <w:hideMark/>
          </w:tcPr>
          <w:p w14:paraId="6744F9DD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108,08%</w:t>
            </w:r>
          </w:p>
        </w:tc>
        <w:tc>
          <w:tcPr>
            <w:tcW w:w="1169" w:type="dxa"/>
            <w:noWrap/>
            <w:hideMark/>
          </w:tcPr>
          <w:p w14:paraId="5C3288F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2CF25258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3D2EBA53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3121 Ostali rashodi za zaposlene</w:t>
            </w:r>
          </w:p>
        </w:tc>
        <w:tc>
          <w:tcPr>
            <w:tcW w:w="1389" w:type="dxa"/>
            <w:noWrap/>
            <w:hideMark/>
          </w:tcPr>
          <w:p w14:paraId="44AEE8A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25.924,86</w:t>
            </w:r>
          </w:p>
        </w:tc>
        <w:tc>
          <w:tcPr>
            <w:tcW w:w="1431" w:type="dxa"/>
            <w:noWrap/>
            <w:hideMark/>
          </w:tcPr>
          <w:p w14:paraId="05203B1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4087B4D3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28.019,55</w:t>
            </w:r>
          </w:p>
        </w:tc>
        <w:tc>
          <w:tcPr>
            <w:tcW w:w="1135" w:type="dxa"/>
            <w:noWrap/>
            <w:hideMark/>
          </w:tcPr>
          <w:p w14:paraId="3130E9D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108,08%</w:t>
            </w:r>
          </w:p>
        </w:tc>
        <w:tc>
          <w:tcPr>
            <w:tcW w:w="1169" w:type="dxa"/>
            <w:noWrap/>
            <w:hideMark/>
          </w:tcPr>
          <w:p w14:paraId="3C87486D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78E964B6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674DBE27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313 Doprinosi na plaće</w:t>
            </w:r>
          </w:p>
        </w:tc>
        <w:tc>
          <w:tcPr>
            <w:tcW w:w="1389" w:type="dxa"/>
            <w:noWrap/>
            <w:hideMark/>
          </w:tcPr>
          <w:p w14:paraId="2C84C33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42.196,46</w:t>
            </w:r>
          </w:p>
        </w:tc>
        <w:tc>
          <w:tcPr>
            <w:tcW w:w="1431" w:type="dxa"/>
            <w:noWrap/>
            <w:hideMark/>
          </w:tcPr>
          <w:p w14:paraId="7C4322F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36A28C0B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49.295,67</w:t>
            </w:r>
          </w:p>
        </w:tc>
        <w:tc>
          <w:tcPr>
            <w:tcW w:w="1135" w:type="dxa"/>
            <w:noWrap/>
            <w:hideMark/>
          </w:tcPr>
          <w:p w14:paraId="14E36222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116,82%</w:t>
            </w:r>
          </w:p>
        </w:tc>
        <w:tc>
          <w:tcPr>
            <w:tcW w:w="1169" w:type="dxa"/>
            <w:noWrap/>
            <w:hideMark/>
          </w:tcPr>
          <w:p w14:paraId="7238678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5FF56E2A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2CC987E3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3132 Doprinosi za obvezno zdravstveno osiguranje</w:t>
            </w:r>
          </w:p>
        </w:tc>
        <w:tc>
          <w:tcPr>
            <w:tcW w:w="1389" w:type="dxa"/>
            <w:noWrap/>
            <w:hideMark/>
          </w:tcPr>
          <w:p w14:paraId="4A6EED5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42.196,46</w:t>
            </w:r>
          </w:p>
        </w:tc>
        <w:tc>
          <w:tcPr>
            <w:tcW w:w="1431" w:type="dxa"/>
            <w:noWrap/>
            <w:hideMark/>
          </w:tcPr>
          <w:p w14:paraId="1C94600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0334A73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49.295,67</w:t>
            </w:r>
          </w:p>
        </w:tc>
        <w:tc>
          <w:tcPr>
            <w:tcW w:w="1135" w:type="dxa"/>
            <w:noWrap/>
            <w:hideMark/>
          </w:tcPr>
          <w:p w14:paraId="15FFA513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116,82%</w:t>
            </w:r>
          </w:p>
        </w:tc>
        <w:tc>
          <w:tcPr>
            <w:tcW w:w="1169" w:type="dxa"/>
            <w:noWrap/>
            <w:hideMark/>
          </w:tcPr>
          <w:p w14:paraId="0B6C974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5C69D5C2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65903180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32 Materijalni rashodi</w:t>
            </w:r>
          </w:p>
        </w:tc>
        <w:tc>
          <w:tcPr>
            <w:tcW w:w="1389" w:type="dxa"/>
            <w:noWrap/>
            <w:hideMark/>
          </w:tcPr>
          <w:p w14:paraId="67C7D915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100.279,58</w:t>
            </w:r>
          </w:p>
        </w:tc>
        <w:tc>
          <w:tcPr>
            <w:tcW w:w="1431" w:type="dxa"/>
            <w:noWrap/>
            <w:hideMark/>
          </w:tcPr>
          <w:p w14:paraId="78DFF5C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245.650,00</w:t>
            </w:r>
          </w:p>
        </w:tc>
        <w:tc>
          <w:tcPr>
            <w:tcW w:w="1347" w:type="dxa"/>
            <w:noWrap/>
            <w:hideMark/>
          </w:tcPr>
          <w:p w14:paraId="42E5F7B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122.800,15</w:t>
            </w:r>
          </w:p>
        </w:tc>
        <w:tc>
          <w:tcPr>
            <w:tcW w:w="1135" w:type="dxa"/>
            <w:noWrap/>
            <w:hideMark/>
          </w:tcPr>
          <w:p w14:paraId="0B5D088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122,46%</w:t>
            </w:r>
          </w:p>
        </w:tc>
        <w:tc>
          <w:tcPr>
            <w:tcW w:w="1169" w:type="dxa"/>
            <w:noWrap/>
            <w:hideMark/>
          </w:tcPr>
          <w:p w14:paraId="0B1C6C0D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49,99%</w:t>
            </w:r>
          </w:p>
        </w:tc>
      </w:tr>
      <w:tr w:rsidR="00DB7775" w:rsidRPr="00DB7775" w14:paraId="33C3576E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633A65AA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321 Naknade troškova zaposlenima</w:t>
            </w:r>
          </w:p>
        </w:tc>
        <w:tc>
          <w:tcPr>
            <w:tcW w:w="1389" w:type="dxa"/>
            <w:noWrap/>
            <w:hideMark/>
          </w:tcPr>
          <w:p w14:paraId="525B2411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18.015,02</w:t>
            </w:r>
          </w:p>
        </w:tc>
        <w:tc>
          <w:tcPr>
            <w:tcW w:w="1431" w:type="dxa"/>
            <w:noWrap/>
            <w:hideMark/>
          </w:tcPr>
          <w:p w14:paraId="0D837CF1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085CD816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26.083,97</w:t>
            </w:r>
          </w:p>
        </w:tc>
        <w:tc>
          <w:tcPr>
            <w:tcW w:w="1135" w:type="dxa"/>
            <w:noWrap/>
            <w:hideMark/>
          </w:tcPr>
          <w:p w14:paraId="6CDA6FB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144,79%</w:t>
            </w:r>
          </w:p>
        </w:tc>
        <w:tc>
          <w:tcPr>
            <w:tcW w:w="1169" w:type="dxa"/>
            <w:noWrap/>
            <w:hideMark/>
          </w:tcPr>
          <w:p w14:paraId="12FDF59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5D825DB0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67FDEBED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3211 Službena putovanja</w:t>
            </w:r>
          </w:p>
        </w:tc>
        <w:tc>
          <w:tcPr>
            <w:tcW w:w="1389" w:type="dxa"/>
            <w:noWrap/>
            <w:hideMark/>
          </w:tcPr>
          <w:p w14:paraId="1350E28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1.219,70</w:t>
            </w:r>
          </w:p>
        </w:tc>
        <w:tc>
          <w:tcPr>
            <w:tcW w:w="1431" w:type="dxa"/>
            <w:noWrap/>
            <w:hideMark/>
          </w:tcPr>
          <w:p w14:paraId="211013F1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00D9BA6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1.832,67</w:t>
            </w:r>
          </w:p>
        </w:tc>
        <w:tc>
          <w:tcPr>
            <w:tcW w:w="1135" w:type="dxa"/>
            <w:noWrap/>
            <w:hideMark/>
          </w:tcPr>
          <w:p w14:paraId="3BD1B21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150,26%</w:t>
            </w:r>
          </w:p>
        </w:tc>
        <w:tc>
          <w:tcPr>
            <w:tcW w:w="1169" w:type="dxa"/>
            <w:noWrap/>
            <w:hideMark/>
          </w:tcPr>
          <w:p w14:paraId="76A971D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62A4A44B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6D511582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3212 Naknade za prijevoz, za rad na terenu i odvojeni život</w:t>
            </w:r>
          </w:p>
        </w:tc>
        <w:tc>
          <w:tcPr>
            <w:tcW w:w="1389" w:type="dxa"/>
            <w:noWrap/>
            <w:hideMark/>
          </w:tcPr>
          <w:p w14:paraId="5AB2FDA2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13.233,00</w:t>
            </w:r>
          </w:p>
        </w:tc>
        <w:tc>
          <w:tcPr>
            <w:tcW w:w="1431" w:type="dxa"/>
            <w:noWrap/>
            <w:hideMark/>
          </w:tcPr>
          <w:p w14:paraId="1FB90EC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1979142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19.079,80</w:t>
            </w:r>
          </w:p>
        </w:tc>
        <w:tc>
          <w:tcPr>
            <w:tcW w:w="1135" w:type="dxa"/>
            <w:noWrap/>
            <w:hideMark/>
          </w:tcPr>
          <w:p w14:paraId="5507F669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144,18%</w:t>
            </w:r>
          </w:p>
        </w:tc>
        <w:tc>
          <w:tcPr>
            <w:tcW w:w="1169" w:type="dxa"/>
            <w:noWrap/>
            <w:hideMark/>
          </w:tcPr>
          <w:p w14:paraId="2D8501D9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2E42E682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613FAF81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3213 Stručno usavršavanje zaposlenika</w:t>
            </w:r>
          </w:p>
        </w:tc>
        <w:tc>
          <w:tcPr>
            <w:tcW w:w="1389" w:type="dxa"/>
            <w:noWrap/>
            <w:hideMark/>
          </w:tcPr>
          <w:p w14:paraId="633CD50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3.562,32</w:t>
            </w:r>
          </w:p>
        </w:tc>
        <w:tc>
          <w:tcPr>
            <w:tcW w:w="1431" w:type="dxa"/>
            <w:noWrap/>
            <w:hideMark/>
          </w:tcPr>
          <w:p w14:paraId="2FC586B3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47CD3EF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5.171,50</w:t>
            </w:r>
          </w:p>
        </w:tc>
        <w:tc>
          <w:tcPr>
            <w:tcW w:w="1135" w:type="dxa"/>
            <w:noWrap/>
            <w:hideMark/>
          </w:tcPr>
          <w:p w14:paraId="27F6786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145,17%</w:t>
            </w:r>
          </w:p>
        </w:tc>
        <w:tc>
          <w:tcPr>
            <w:tcW w:w="1169" w:type="dxa"/>
            <w:noWrap/>
            <w:hideMark/>
          </w:tcPr>
          <w:p w14:paraId="3576EBD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6C50F3C1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5791DAAC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322 Rashodi za materijal i energiju</w:t>
            </w:r>
          </w:p>
        </w:tc>
        <w:tc>
          <w:tcPr>
            <w:tcW w:w="1389" w:type="dxa"/>
            <w:noWrap/>
            <w:hideMark/>
          </w:tcPr>
          <w:p w14:paraId="117EE356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65.075,27</w:t>
            </w:r>
          </w:p>
        </w:tc>
        <w:tc>
          <w:tcPr>
            <w:tcW w:w="1431" w:type="dxa"/>
            <w:noWrap/>
            <w:hideMark/>
          </w:tcPr>
          <w:p w14:paraId="4BE40E7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070BDC3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51.730,87</w:t>
            </w:r>
          </w:p>
        </w:tc>
        <w:tc>
          <w:tcPr>
            <w:tcW w:w="1135" w:type="dxa"/>
            <w:noWrap/>
            <w:hideMark/>
          </w:tcPr>
          <w:p w14:paraId="6D0C4D3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79,49%</w:t>
            </w:r>
          </w:p>
        </w:tc>
        <w:tc>
          <w:tcPr>
            <w:tcW w:w="1169" w:type="dxa"/>
            <w:noWrap/>
            <w:hideMark/>
          </w:tcPr>
          <w:p w14:paraId="0BFC623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4BC13B04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78A42527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3221 Uredski materijal i ostali materijalni rashodi</w:t>
            </w:r>
          </w:p>
        </w:tc>
        <w:tc>
          <w:tcPr>
            <w:tcW w:w="1389" w:type="dxa"/>
            <w:noWrap/>
            <w:hideMark/>
          </w:tcPr>
          <w:p w14:paraId="4C3234B1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8.006,99</w:t>
            </w:r>
          </w:p>
        </w:tc>
        <w:tc>
          <w:tcPr>
            <w:tcW w:w="1431" w:type="dxa"/>
            <w:noWrap/>
            <w:hideMark/>
          </w:tcPr>
          <w:p w14:paraId="3D1C36F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7E750182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8.273,62</w:t>
            </w:r>
          </w:p>
        </w:tc>
        <w:tc>
          <w:tcPr>
            <w:tcW w:w="1135" w:type="dxa"/>
            <w:noWrap/>
            <w:hideMark/>
          </w:tcPr>
          <w:p w14:paraId="69C7D461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103,33%</w:t>
            </w:r>
          </w:p>
        </w:tc>
        <w:tc>
          <w:tcPr>
            <w:tcW w:w="1169" w:type="dxa"/>
            <w:noWrap/>
            <w:hideMark/>
          </w:tcPr>
          <w:p w14:paraId="322B8CB1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226E1684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4F01E4B0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3222 Materijal i sirovine</w:t>
            </w:r>
          </w:p>
        </w:tc>
        <w:tc>
          <w:tcPr>
            <w:tcW w:w="1389" w:type="dxa"/>
            <w:noWrap/>
            <w:hideMark/>
          </w:tcPr>
          <w:p w14:paraId="16AF24C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44.335,57</w:t>
            </w:r>
          </w:p>
        </w:tc>
        <w:tc>
          <w:tcPr>
            <w:tcW w:w="1431" w:type="dxa"/>
            <w:noWrap/>
            <w:hideMark/>
          </w:tcPr>
          <w:p w14:paraId="5822D543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4B5C458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27.043,13</w:t>
            </w:r>
          </w:p>
        </w:tc>
        <w:tc>
          <w:tcPr>
            <w:tcW w:w="1135" w:type="dxa"/>
            <w:noWrap/>
            <w:hideMark/>
          </w:tcPr>
          <w:p w14:paraId="2DE526BD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61,00%</w:t>
            </w:r>
          </w:p>
        </w:tc>
        <w:tc>
          <w:tcPr>
            <w:tcW w:w="1169" w:type="dxa"/>
            <w:noWrap/>
            <w:hideMark/>
          </w:tcPr>
          <w:p w14:paraId="4B0BE572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515C43AF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74628018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3223 Energija</w:t>
            </w:r>
          </w:p>
        </w:tc>
        <w:tc>
          <w:tcPr>
            <w:tcW w:w="1389" w:type="dxa"/>
            <w:noWrap/>
            <w:hideMark/>
          </w:tcPr>
          <w:p w14:paraId="01D91720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11.098,33</w:t>
            </w:r>
          </w:p>
        </w:tc>
        <w:tc>
          <w:tcPr>
            <w:tcW w:w="1431" w:type="dxa"/>
            <w:noWrap/>
            <w:hideMark/>
          </w:tcPr>
          <w:p w14:paraId="0058EA9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6E2C4CA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9.869,35</w:t>
            </w:r>
          </w:p>
        </w:tc>
        <w:tc>
          <w:tcPr>
            <w:tcW w:w="1135" w:type="dxa"/>
            <w:noWrap/>
            <w:hideMark/>
          </w:tcPr>
          <w:p w14:paraId="3486143B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88,93%</w:t>
            </w:r>
          </w:p>
        </w:tc>
        <w:tc>
          <w:tcPr>
            <w:tcW w:w="1169" w:type="dxa"/>
            <w:noWrap/>
            <w:hideMark/>
          </w:tcPr>
          <w:p w14:paraId="16C2FC7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7C5315D1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5B9D8456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3224 Materijal i dijelovi za tekuće i investicijsko održavanje</w:t>
            </w:r>
          </w:p>
        </w:tc>
        <w:tc>
          <w:tcPr>
            <w:tcW w:w="1389" w:type="dxa"/>
            <w:noWrap/>
            <w:hideMark/>
          </w:tcPr>
          <w:p w14:paraId="44EAC96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108,15</w:t>
            </w:r>
          </w:p>
        </w:tc>
        <w:tc>
          <w:tcPr>
            <w:tcW w:w="1431" w:type="dxa"/>
            <w:noWrap/>
            <w:hideMark/>
          </w:tcPr>
          <w:p w14:paraId="7E3E7A4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3DE585D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1.614,22</w:t>
            </w:r>
          </w:p>
        </w:tc>
        <w:tc>
          <w:tcPr>
            <w:tcW w:w="1135" w:type="dxa"/>
            <w:noWrap/>
            <w:hideMark/>
          </w:tcPr>
          <w:p w14:paraId="294BEB10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1492,58%</w:t>
            </w:r>
          </w:p>
        </w:tc>
        <w:tc>
          <w:tcPr>
            <w:tcW w:w="1169" w:type="dxa"/>
            <w:noWrap/>
            <w:hideMark/>
          </w:tcPr>
          <w:p w14:paraId="60857E81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6D525C2E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1A78F5E7" w14:textId="3EA9B9E0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3225 Sitni inventar i auto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DB7775">
              <w:rPr>
                <w:rFonts w:cstheme="minorHAnsi"/>
                <w:sz w:val="18"/>
                <w:szCs w:val="18"/>
              </w:rPr>
              <w:t>gume</w:t>
            </w:r>
          </w:p>
        </w:tc>
        <w:tc>
          <w:tcPr>
            <w:tcW w:w="1389" w:type="dxa"/>
            <w:noWrap/>
            <w:hideMark/>
          </w:tcPr>
          <w:p w14:paraId="2D7E65E0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1.468,00</w:t>
            </w:r>
          </w:p>
        </w:tc>
        <w:tc>
          <w:tcPr>
            <w:tcW w:w="1431" w:type="dxa"/>
            <w:noWrap/>
            <w:hideMark/>
          </w:tcPr>
          <w:p w14:paraId="65171CBD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42B65AB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2.383,71</w:t>
            </w:r>
          </w:p>
        </w:tc>
        <w:tc>
          <w:tcPr>
            <w:tcW w:w="1135" w:type="dxa"/>
            <w:noWrap/>
            <w:hideMark/>
          </w:tcPr>
          <w:p w14:paraId="68C4344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162,38%</w:t>
            </w:r>
          </w:p>
        </w:tc>
        <w:tc>
          <w:tcPr>
            <w:tcW w:w="1169" w:type="dxa"/>
            <w:noWrap/>
            <w:hideMark/>
          </w:tcPr>
          <w:p w14:paraId="4A16F21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3BD9C86E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0BA74C45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3227 Službena, radna i zaštitna odjeća i obuća</w:t>
            </w:r>
          </w:p>
        </w:tc>
        <w:tc>
          <w:tcPr>
            <w:tcW w:w="1389" w:type="dxa"/>
            <w:noWrap/>
            <w:hideMark/>
          </w:tcPr>
          <w:p w14:paraId="2C25BAC6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58,23</w:t>
            </w:r>
          </w:p>
        </w:tc>
        <w:tc>
          <w:tcPr>
            <w:tcW w:w="1431" w:type="dxa"/>
            <w:noWrap/>
            <w:hideMark/>
          </w:tcPr>
          <w:p w14:paraId="3E7B1140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12519D7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2.546,84</w:t>
            </w:r>
          </w:p>
        </w:tc>
        <w:tc>
          <w:tcPr>
            <w:tcW w:w="1135" w:type="dxa"/>
            <w:noWrap/>
            <w:hideMark/>
          </w:tcPr>
          <w:p w14:paraId="6013AB0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4373,76%</w:t>
            </w:r>
          </w:p>
        </w:tc>
        <w:tc>
          <w:tcPr>
            <w:tcW w:w="1169" w:type="dxa"/>
            <w:noWrap/>
            <w:hideMark/>
          </w:tcPr>
          <w:p w14:paraId="6D9658C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6E3D0F17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2CEAE586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323 Rashodi za usluge</w:t>
            </w:r>
          </w:p>
        </w:tc>
        <w:tc>
          <w:tcPr>
            <w:tcW w:w="1389" w:type="dxa"/>
            <w:noWrap/>
            <w:hideMark/>
          </w:tcPr>
          <w:p w14:paraId="4A741D0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15.831,54</w:t>
            </w:r>
          </w:p>
        </w:tc>
        <w:tc>
          <w:tcPr>
            <w:tcW w:w="1431" w:type="dxa"/>
            <w:noWrap/>
            <w:hideMark/>
          </w:tcPr>
          <w:p w14:paraId="638B2741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6C6DD6E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40.677,99</w:t>
            </w:r>
          </w:p>
        </w:tc>
        <w:tc>
          <w:tcPr>
            <w:tcW w:w="1135" w:type="dxa"/>
            <w:noWrap/>
            <w:hideMark/>
          </w:tcPr>
          <w:p w14:paraId="4CDA6A82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256,94%</w:t>
            </w:r>
          </w:p>
        </w:tc>
        <w:tc>
          <w:tcPr>
            <w:tcW w:w="1169" w:type="dxa"/>
            <w:noWrap/>
            <w:hideMark/>
          </w:tcPr>
          <w:p w14:paraId="7234CA2D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0ACABC1C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3778D12E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3231 Usluge telefona, interneta, pošte i prijevoza</w:t>
            </w:r>
          </w:p>
        </w:tc>
        <w:tc>
          <w:tcPr>
            <w:tcW w:w="1389" w:type="dxa"/>
            <w:noWrap/>
            <w:hideMark/>
          </w:tcPr>
          <w:p w14:paraId="30FD93E0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4.057,53</w:t>
            </w:r>
          </w:p>
        </w:tc>
        <w:tc>
          <w:tcPr>
            <w:tcW w:w="1431" w:type="dxa"/>
            <w:noWrap/>
            <w:hideMark/>
          </w:tcPr>
          <w:p w14:paraId="0B1EBAC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34EFA222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6.193,07</w:t>
            </w:r>
          </w:p>
        </w:tc>
        <w:tc>
          <w:tcPr>
            <w:tcW w:w="1135" w:type="dxa"/>
            <w:noWrap/>
            <w:hideMark/>
          </w:tcPr>
          <w:p w14:paraId="682BBD4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152,63%</w:t>
            </w:r>
          </w:p>
        </w:tc>
        <w:tc>
          <w:tcPr>
            <w:tcW w:w="1169" w:type="dxa"/>
            <w:noWrap/>
            <w:hideMark/>
          </w:tcPr>
          <w:p w14:paraId="71093F35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76E6AE4D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1E9F285C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3232 Usluge tekućeg i investicijskog  održavanja</w:t>
            </w:r>
          </w:p>
        </w:tc>
        <w:tc>
          <w:tcPr>
            <w:tcW w:w="1389" w:type="dxa"/>
            <w:noWrap/>
            <w:hideMark/>
          </w:tcPr>
          <w:p w14:paraId="5ADC0F03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1.321,74</w:t>
            </w:r>
          </w:p>
        </w:tc>
        <w:tc>
          <w:tcPr>
            <w:tcW w:w="1431" w:type="dxa"/>
            <w:noWrap/>
            <w:hideMark/>
          </w:tcPr>
          <w:p w14:paraId="4738CBC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68EE0AB2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12.456,76</w:t>
            </w:r>
          </w:p>
        </w:tc>
        <w:tc>
          <w:tcPr>
            <w:tcW w:w="1135" w:type="dxa"/>
            <w:noWrap/>
            <w:hideMark/>
          </w:tcPr>
          <w:p w14:paraId="0F1D4F7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942,45%</w:t>
            </w:r>
          </w:p>
        </w:tc>
        <w:tc>
          <w:tcPr>
            <w:tcW w:w="1169" w:type="dxa"/>
            <w:noWrap/>
            <w:hideMark/>
          </w:tcPr>
          <w:p w14:paraId="727E6B4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50A50DF1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0AB9B7A3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3234 Komunalne usluge</w:t>
            </w:r>
          </w:p>
        </w:tc>
        <w:tc>
          <w:tcPr>
            <w:tcW w:w="1389" w:type="dxa"/>
            <w:noWrap/>
            <w:hideMark/>
          </w:tcPr>
          <w:p w14:paraId="11C69ED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4.463,36</w:t>
            </w:r>
          </w:p>
        </w:tc>
        <w:tc>
          <w:tcPr>
            <w:tcW w:w="1431" w:type="dxa"/>
            <w:noWrap/>
            <w:hideMark/>
          </w:tcPr>
          <w:p w14:paraId="0BC8618B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2152D742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4.699,88</w:t>
            </w:r>
          </w:p>
        </w:tc>
        <w:tc>
          <w:tcPr>
            <w:tcW w:w="1135" w:type="dxa"/>
            <w:noWrap/>
            <w:hideMark/>
          </w:tcPr>
          <w:p w14:paraId="0218B69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105,30%</w:t>
            </w:r>
          </w:p>
        </w:tc>
        <w:tc>
          <w:tcPr>
            <w:tcW w:w="1169" w:type="dxa"/>
            <w:noWrap/>
            <w:hideMark/>
          </w:tcPr>
          <w:p w14:paraId="0920F6B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25F72DAA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6714AA02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lastRenderedPageBreak/>
              <w:t>3235 Zakupnine i najamnine</w:t>
            </w:r>
          </w:p>
        </w:tc>
        <w:tc>
          <w:tcPr>
            <w:tcW w:w="1389" w:type="dxa"/>
            <w:noWrap/>
            <w:hideMark/>
          </w:tcPr>
          <w:p w14:paraId="1ECB0CF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207,72</w:t>
            </w:r>
          </w:p>
        </w:tc>
        <w:tc>
          <w:tcPr>
            <w:tcW w:w="1431" w:type="dxa"/>
            <w:noWrap/>
            <w:hideMark/>
          </w:tcPr>
          <w:p w14:paraId="6EBDD57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03B43A96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307,95</w:t>
            </w:r>
          </w:p>
        </w:tc>
        <w:tc>
          <w:tcPr>
            <w:tcW w:w="1135" w:type="dxa"/>
            <w:noWrap/>
            <w:hideMark/>
          </w:tcPr>
          <w:p w14:paraId="3438510D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148,25%</w:t>
            </w:r>
          </w:p>
        </w:tc>
        <w:tc>
          <w:tcPr>
            <w:tcW w:w="1169" w:type="dxa"/>
            <w:noWrap/>
            <w:hideMark/>
          </w:tcPr>
          <w:p w14:paraId="6F8A414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70128D30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169FA9C1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3236 Zdravstvene i veterinarske usluge</w:t>
            </w:r>
          </w:p>
        </w:tc>
        <w:tc>
          <w:tcPr>
            <w:tcW w:w="1389" w:type="dxa"/>
            <w:noWrap/>
            <w:hideMark/>
          </w:tcPr>
          <w:p w14:paraId="0640002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1.508,98</w:t>
            </w:r>
          </w:p>
        </w:tc>
        <w:tc>
          <w:tcPr>
            <w:tcW w:w="1431" w:type="dxa"/>
            <w:noWrap/>
            <w:hideMark/>
          </w:tcPr>
          <w:p w14:paraId="60534E2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76EA3AE1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11.918,08</w:t>
            </w:r>
          </w:p>
        </w:tc>
        <w:tc>
          <w:tcPr>
            <w:tcW w:w="1135" w:type="dxa"/>
            <w:noWrap/>
            <w:hideMark/>
          </w:tcPr>
          <w:p w14:paraId="12E1CE9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789,81%</w:t>
            </w:r>
          </w:p>
        </w:tc>
        <w:tc>
          <w:tcPr>
            <w:tcW w:w="1169" w:type="dxa"/>
            <w:noWrap/>
            <w:hideMark/>
          </w:tcPr>
          <w:p w14:paraId="7BBF2C4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515EB588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12BF4BC6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3237 Intelektualne i osobne usluge</w:t>
            </w:r>
          </w:p>
        </w:tc>
        <w:tc>
          <w:tcPr>
            <w:tcW w:w="1389" w:type="dxa"/>
            <w:noWrap/>
            <w:hideMark/>
          </w:tcPr>
          <w:p w14:paraId="4FCA9C9B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1.453,63</w:t>
            </w:r>
          </w:p>
        </w:tc>
        <w:tc>
          <w:tcPr>
            <w:tcW w:w="1431" w:type="dxa"/>
            <w:noWrap/>
            <w:hideMark/>
          </w:tcPr>
          <w:p w14:paraId="2AE6D08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73DBC72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1.055,00</w:t>
            </w:r>
          </w:p>
        </w:tc>
        <w:tc>
          <w:tcPr>
            <w:tcW w:w="1135" w:type="dxa"/>
            <w:noWrap/>
            <w:hideMark/>
          </w:tcPr>
          <w:p w14:paraId="51740EC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72,58%</w:t>
            </w:r>
          </w:p>
        </w:tc>
        <w:tc>
          <w:tcPr>
            <w:tcW w:w="1169" w:type="dxa"/>
            <w:noWrap/>
            <w:hideMark/>
          </w:tcPr>
          <w:p w14:paraId="6C6748B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0D35DBA3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3966FCD8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3238 Računalne usluge</w:t>
            </w:r>
          </w:p>
        </w:tc>
        <w:tc>
          <w:tcPr>
            <w:tcW w:w="1389" w:type="dxa"/>
            <w:noWrap/>
            <w:hideMark/>
          </w:tcPr>
          <w:p w14:paraId="3EFECD86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2.685,80</w:t>
            </w:r>
          </w:p>
        </w:tc>
        <w:tc>
          <w:tcPr>
            <w:tcW w:w="1431" w:type="dxa"/>
            <w:noWrap/>
            <w:hideMark/>
          </w:tcPr>
          <w:p w14:paraId="501F6C7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6090E273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3.845,90</w:t>
            </w:r>
          </w:p>
        </w:tc>
        <w:tc>
          <w:tcPr>
            <w:tcW w:w="1135" w:type="dxa"/>
            <w:noWrap/>
            <w:hideMark/>
          </w:tcPr>
          <w:p w14:paraId="314C5216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143,19%</w:t>
            </w:r>
          </w:p>
        </w:tc>
        <w:tc>
          <w:tcPr>
            <w:tcW w:w="1169" w:type="dxa"/>
            <w:noWrap/>
            <w:hideMark/>
          </w:tcPr>
          <w:p w14:paraId="57F5D69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0C7D5ABC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6637B6F5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3239 Ostale usluge</w:t>
            </w:r>
          </w:p>
        </w:tc>
        <w:tc>
          <w:tcPr>
            <w:tcW w:w="1389" w:type="dxa"/>
            <w:noWrap/>
            <w:hideMark/>
          </w:tcPr>
          <w:p w14:paraId="0272BE6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132,78</w:t>
            </w:r>
          </w:p>
        </w:tc>
        <w:tc>
          <w:tcPr>
            <w:tcW w:w="1431" w:type="dxa"/>
            <w:noWrap/>
            <w:hideMark/>
          </w:tcPr>
          <w:p w14:paraId="07004B3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315355BB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201,35</w:t>
            </w:r>
          </w:p>
        </w:tc>
        <w:tc>
          <w:tcPr>
            <w:tcW w:w="1135" w:type="dxa"/>
            <w:noWrap/>
            <w:hideMark/>
          </w:tcPr>
          <w:p w14:paraId="650CA6F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151,64%</w:t>
            </w:r>
          </w:p>
        </w:tc>
        <w:tc>
          <w:tcPr>
            <w:tcW w:w="1169" w:type="dxa"/>
            <w:noWrap/>
            <w:hideMark/>
          </w:tcPr>
          <w:p w14:paraId="316F0E1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6F8D3B70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400E9CDD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329 Ostali nespomenuti rashodi poslovanja</w:t>
            </w:r>
          </w:p>
        </w:tc>
        <w:tc>
          <w:tcPr>
            <w:tcW w:w="1389" w:type="dxa"/>
            <w:noWrap/>
            <w:hideMark/>
          </w:tcPr>
          <w:p w14:paraId="0BA4977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1.357,75</w:t>
            </w:r>
          </w:p>
        </w:tc>
        <w:tc>
          <w:tcPr>
            <w:tcW w:w="1431" w:type="dxa"/>
            <w:noWrap/>
            <w:hideMark/>
          </w:tcPr>
          <w:p w14:paraId="4453672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4EA9227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4.307,32</w:t>
            </w:r>
          </w:p>
        </w:tc>
        <w:tc>
          <w:tcPr>
            <w:tcW w:w="1135" w:type="dxa"/>
            <w:noWrap/>
            <w:hideMark/>
          </w:tcPr>
          <w:p w14:paraId="499C7DF5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317,24%</w:t>
            </w:r>
          </w:p>
        </w:tc>
        <w:tc>
          <w:tcPr>
            <w:tcW w:w="1169" w:type="dxa"/>
            <w:noWrap/>
            <w:hideMark/>
          </w:tcPr>
          <w:p w14:paraId="1398FF7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7B5D781A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182E3545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3292 Premije osiguranja</w:t>
            </w:r>
          </w:p>
        </w:tc>
        <w:tc>
          <w:tcPr>
            <w:tcW w:w="1389" w:type="dxa"/>
            <w:noWrap/>
            <w:hideMark/>
          </w:tcPr>
          <w:p w14:paraId="3FBE5C0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251,15</w:t>
            </w:r>
          </w:p>
        </w:tc>
        <w:tc>
          <w:tcPr>
            <w:tcW w:w="1431" w:type="dxa"/>
            <w:noWrap/>
            <w:hideMark/>
          </w:tcPr>
          <w:p w14:paraId="04DD48B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383B7BF5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2.314,27</w:t>
            </w:r>
          </w:p>
        </w:tc>
        <w:tc>
          <w:tcPr>
            <w:tcW w:w="1135" w:type="dxa"/>
            <w:noWrap/>
            <w:hideMark/>
          </w:tcPr>
          <w:p w14:paraId="5D0F39E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921,47%</w:t>
            </w:r>
          </w:p>
        </w:tc>
        <w:tc>
          <w:tcPr>
            <w:tcW w:w="1169" w:type="dxa"/>
            <w:noWrap/>
            <w:hideMark/>
          </w:tcPr>
          <w:p w14:paraId="2C2DFD5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1C52EA7F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4BD57ACD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3294 Članarine i norme</w:t>
            </w:r>
          </w:p>
        </w:tc>
        <w:tc>
          <w:tcPr>
            <w:tcW w:w="1389" w:type="dxa"/>
            <w:noWrap/>
            <w:hideMark/>
          </w:tcPr>
          <w:p w14:paraId="57D4DFF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60,00</w:t>
            </w:r>
          </w:p>
        </w:tc>
        <w:tc>
          <w:tcPr>
            <w:tcW w:w="1431" w:type="dxa"/>
            <w:noWrap/>
            <w:hideMark/>
          </w:tcPr>
          <w:p w14:paraId="1CA0EA3D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6446E20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35" w:type="dxa"/>
            <w:noWrap/>
            <w:hideMark/>
          </w:tcPr>
          <w:p w14:paraId="0E5A056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0,00%</w:t>
            </w:r>
          </w:p>
        </w:tc>
        <w:tc>
          <w:tcPr>
            <w:tcW w:w="1169" w:type="dxa"/>
            <w:noWrap/>
            <w:hideMark/>
          </w:tcPr>
          <w:p w14:paraId="2E8E189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22873862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33FACB1A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3295 Pristojbe i naknade</w:t>
            </w:r>
          </w:p>
        </w:tc>
        <w:tc>
          <w:tcPr>
            <w:tcW w:w="1389" w:type="dxa"/>
            <w:noWrap/>
            <w:hideMark/>
          </w:tcPr>
          <w:p w14:paraId="374E6A6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291,03</w:t>
            </w:r>
          </w:p>
        </w:tc>
        <w:tc>
          <w:tcPr>
            <w:tcW w:w="1431" w:type="dxa"/>
            <w:noWrap/>
            <w:hideMark/>
          </w:tcPr>
          <w:p w14:paraId="5655CA76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3444FC2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1.443,22</w:t>
            </w:r>
          </w:p>
        </w:tc>
        <w:tc>
          <w:tcPr>
            <w:tcW w:w="1135" w:type="dxa"/>
            <w:noWrap/>
            <w:hideMark/>
          </w:tcPr>
          <w:p w14:paraId="558AB54B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495,90%</w:t>
            </w:r>
          </w:p>
        </w:tc>
        <w:tc>
          <w:tcPr>
            <w:tcW w:w="1169" w:type="dxa"/>
            <w:noWrap/>
            <w:hideMark/>
          </w:tcPr>
          <w:p w14:paraId="4559D683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122BCA66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388AC472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3299 Ostali nespomenuti rashodi poslovanja</w:t>
            </w:r>
          </w:p>
        </w:tc>
        <w:tc>
          <w:tcPr>
            <w:tcW w:w="1389" w:type="dxa"/>
            <w:noWrap/>
            <w:hideMark/>
          </w:tcPr>
          <w:p w14:paraId="3E9F0FC6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755,57</w:t>
            </w:r>
          </w:p>
        </w:tc>
        <w:tc>
          <w:tcPr>
            <w:tcW w:w="1431" w:type="dxa"/>
            <w:noWrap/>
            <w:hideMark/>
          </w:tcPr>
          <w:p w14:paraId="772CE7E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10C9AC5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549,83</w:t>
            </w:r>
          </w:p>
        </w:tc>
        <w:tc>
          <w:tcPr>
            <w:tcW w:w="1135" w:type="dxa"/>
            <w:noWrap/>
            <w:hideMark/>
          </w:tcPr>
          <w:p w14:paraId="23E53F3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72,77%</w:t>
            </w:r>
          </w:p>
        </w:tc>
        <w:tc>
          <w:tcPr>
            <w:tcW w:w="1169" w:type="dxa"/>
            <w:noWrap/>
            <w:hideMark/>
          </w:tcPr>
          <w:p w14:paraId="2CB761B3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3BFE2AFD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350071A3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34 Financijski rashodi</w:t>
            </w:r>
          </w:p>
        </w:tc>
        <w:tc>
          <w:tcPr>
            <w:tcW w:w="1389" w:type="dxa"/>
            <w:noWrap/>
            <w:hideMark/>
          </w:tcPr>
          <w:p w14:paraId="6D145819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0,56</w:t>
            </w:r>
          </w:p>
        </w:tc>
        <w:tc>
          <w:tcPr>
            <w:tcW w:w="1431" w:type="dxa"/>
            <w:noWrap/>
            <w:hideMark/>
          </w:tcPr>
          <w:p w14:paraId="4084A7C6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350,00</w:t>
            </w:r>
          </w:p>
        </w:tc>
        <w:tc>
          <w:tcPr>
            <w:tcW w:w="1347" w:type="dxa"/>
            <w:noWrap/>
            <w:hideMark/>
          </w:tcPr>
          <w:p w14:paraId="3C2537F6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0,10</w:t>
            </w:r>
          </w:p>
        </w:tc>
        <w:tc>
          <w:tcPr>
            <w:tcW w:w="1135" w:type="dxa"/>
            <w:noWrap/>
            <w:hideMark/>
          </w:tcPr>
          <w:p w14:paraId="7AE0BAD2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17,86%</w:t>
            </w:r>
          </w:p>
        </w:tc>
        <w:tc>
          <w:tcPr>
            <w:tcW w:w="1169" w:type="dxa"/>
            <w:noWrap/>
            <w:hideMark/>
          </w:tcPr>
          <w:p w14:paraId="1A6BFE0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0,03%</w:t>
            </w:r>
          </w:p>
        </w:tc>
      </w:tr>
      <w:tr w:rsidR="00DB7775" w:rsidRPr="00DB7775" w14:paraId="1B785827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20C405D4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343 Ostali financijski rashodi</w:t>
            </w:r>
          </w:p>
        </w:tc>
        <w:tc>
          <w:tcPr>
            <w:tcW w:w="1389" w:type="dxa"/>
            <w:noWrap/>
            <w:hideMark/>
          </w:tcPr>
          <w:p w14:paraId="1B20484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0,56</w:t>
            </w:r>
          </w:p>
        </w:tc>
        <w:tc>
          <w:tcPr>
            <w:tcW w:w="1431" w:type="dxa"/>
            <w:noWrap/>
            <w:hideMark/>
          </w:tcPr>
          <w:p w14:paraId="40823A8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5F0BA88D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0,10</w:t>
            </w:r>
          </w:p>
        </w:tc>
        <w:tc>
          <w:tcPr>
            <w:tcW w:w="1135" w:type="dxa"/>
            <w:noWrap/>
            <w:hideMark/>
          </w:tcPr>
          <w:p w14:paraId="5D4E17D1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17,86%</w:t>
            </w:r>
          </w:p>
        </w:tc>
        <w:tc>
          <w:tcPr>
            <w:tcW w:w="1169" w:type="dxa"/>
            <w:noWrap/>
            <w:hideMark/>
          </w:tcPr>
          <w:p w14:paraId="17F48AA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598B932D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72DA9313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3433 Zatezne kamate</w:t>
            </w:r>
          </w:p>
        </w:tc>
        <w:tc>
          <w:tcPr>
            <w:tcW w:w="1389" w:type="dxa"/>
            <w:noWrap/>
            <w:hideMark/>
          </w:tcPr>
          <w:p w14:paraId="464947F9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0,56</w:t>
            </w:r>
          </w:p>
        </w:tc>
        <w:tc>
          <w:tcPr>
            <w:tcW w:w="1431" w:type="dxa"/>
            <w:noWrap/>
            <w:hideMark/>
          </w:tcPr>
          <w:p w14:paraId="045AEFE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2FB23F9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0,10</w:t>
            </w:r>
          </w:p>
        </w:tc>
        <w:tc>
          <w:tcPr>
            <w:tcW w:w="1135" w:type="dxa"/>
            <w:noWrap/>
            <w:hideMark/>
          </w:tcPr>
          <w:p w14:paraId="643E796B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17,86%</w:t>
            </w:r>
          </w:p>
        </w:tc>
        <w:tc>
          <w:tcPr>
            <w:tcW w:w="1169" w:type="dxa"/>
            <w:noWrap/>
            <w:hideMark/>
          </w:tcPr>
          <w:p w14:paraId="4BC4D77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584DB662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5A9A0B19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4 Rashodi za nabavu nefinancijske imovine</w:t>
            </w:r>
          </w:p>
        </w:tc>
        <w:tc>
          <w:tcPr>
            <w:tcW w:w="1389" w:type="dxa"/>
            <w:noWrap/>
            <w:hideMark/>
          </w:tcPr>
          <w:p w14:paraId="62A8B18B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7.198,00</w:t>
            </w:r>
          </w:p>
        </w:tc>
        <w:tc>
          <w:tcPr>
            <w:tcW w:w="1431" w:type="dxa"/>
            <w:noWrap/>
            <w:hideMark/>
          </w:tcPr>
          <w:p w14:paraId="7CB01E2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12.200,00</w:t>
            </w:r>
          </w:p>
        </w:tc>
        <w:tc>
          <w:tcPr>
            <w:tcW w:w="1347" w:type="dxa"/>
            <w:noWrap/>
            <w:hideMark/>
          </w:tcPr>
          <w:p w14:paraId="0B8287C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4.071,87</w:t>
            </w:r>
          </w:p>
        </w:tc>
        <w:tc>
          <w:tcPr>
            <w:tcW w:w="1135" w:type="dxa"/>
            <w:noWrap/>
            <w:hideMark/>
          </w:tcPr>
          <w:p w14:paraId="299FB8A2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56,57%</w:t>
            </w:r>
          </w:p>
        </w:tc>
        <w:tc>
          <w:tcPr>
            <w:tcW w:w="1169" w:type="dxa"/>
            <w:noWrap/>
            <w:hideMark/>
          </w:tcPr>
          <w:p w14:paraId="6F7AE26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33,38%</w:t>
            </w:r>
          </w:p>
        </w:tc>
      </w:tr>
      <w:tr w:rsidR="00DB7775" w:rsidRPr="00DB7775" w14:paraId="680DA9F0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385AA365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42 Rashodi za nabavu proizvedene dugotrajne imovine</w:t>
            </w:r>
          </w:p>
        </w:tc>
        <w:tc>
          <w:tcPr>
            <w:tcW w:w="1389" w:type="dxa"/>
            <w:noWrap/>
            <w:hideMark/>
          </w:tcPr>
          <w:p w14:paraId="083B32B6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7.198,00</w:t>
            </w:r>
          </w:p>
        </w:tc>
        <w:tc>
          <w:tcPr>
            <w:tcW w:w="1431" w:type="dxa"/>
            <w:noWrap/>
            <w:hideMark/>
          </w:tcPr>
          <w:p w14:paraId="62151B80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12.200,00</w:t>
            </w:r>
          </w:p>
        </w:tc>
        <w:tc>
          <w:tcPr>
            <w:tcW w:w="1347" w:type="dxa"/>
            <w:noWrap/>
            <w:hideMark/>
          </w:tcPr>
          <w:p w14:paraId="5ECCDDDB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4.071,87</w:t>
            </w:r>
          </w:p>
        </w:tc>
        <w:tc>
          <w:tcPr>
            <w:tcW w:w="1135" w:type="dxa"/>
            <w:noWrap/>
            <w:hideMark/>
          </w:tcPr>
          <w:p w14:paraId="74680B06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56,57%</w:t>
            </w:r>
          </w:p>
        </w:tc>
        <w:tc>
          <w:tcPr>
            <w:tcW w:w="1169" w:type="dxa"/>
            <w:noWrap/>
            <w:hideMark/>
          </w:tcPr>
          <w:p w14:paraId="567BD7AB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 w:rsidRPr="00DB7775">
              <w:rPr>
                <w:rFonts w:cstheme="minorHAnsi"/>
                <w:b/>
                <w:bCs/>
                <w:sz w:val="18"/>
                <w:szCs w:val="18"/>
              </w:rPr>
              <w:t>33,38%</w:t>
            </w:r>
          </w:p>
        </w:tc>
      </w:tr>
      <w:tr w:rsidR="00DB7775" w:rsidRPr="00DB7775" w14:paraId="14CE295F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6F3D4ED3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422 Postrojenja i oprema</w:t>
            </w:r>
          </w:p>
        </w:tc>
        <w:tc>
          <w:tcPr>
            <w:tcW w:w="1389" w:type="dxa"/>
            <w:noWrap/>
            <w:hideMark/>
          </w:tcPr>
          <w:p w14:paraId="1E05F169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7.198,00</w:t>
            </w:r>
          </w:p>
        </w:tc>
        <w:tc>
          <w:tcPr>
            <w:tcW w:w="1431" w:type="dxa"/>
            <w:noWrap/>
            <w:hideMark/>
          </w:tcPr>
          <w:p w14:paraId="650B0D41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740854B8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4.071,87</w:t>
            </w:r>
          </w:p>
        </w:tc>
        <w:tc>
          <w:tcPr>
            <w:tcW w:w="1135" w:type="dxa"/>
            <w:noWrap/>
            <w:hideMark/>
          </w:tcPr>
          <w:p w14:paraId="7EA71C70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56,57%</w:t>
            </w:r>
          </w:p>
        </w:tc>
        <w:tc>
          <w:tcPr>
            <w:tcW w:w="1169" w:type="dxa"/>
            <w:noWrap/>
            <w:hideMark/>
          </w:tcPr>
          <w:p w14:paraId="6BFAEFCB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223A8AA4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4415E745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4221 Uredska oprema i namještaj</w:t>
            </w:r>
          </w:p>
        </w:tc>
        <w:tc>
          <w:tcPr>
            <w:tcW w:w="1389" w:type="dxa"/>
            <w:noWrap/>
            <w:hideMark/>
          </w:tcPr>
          <w:p w14:paraId="1756200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218,00</w:t>
            </w:r>
          </w:p>
        </w:tc>
        <w:tc>
          <w:tcPr>
            <w:tcW w:w="1431" w:type="dxa"/>
            <w:noWrap/>
            <w:hideMark/>
          </w:tcPr>
          <w:p w14:paraId="5E177DD7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46437E0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1.621,87</w:t>
            </w:r>
          </w:p>
        </w:tc>
        <w:tc>
          <w:tcPr>
            <w:tcW w:w="1135" w:type="dxa"/>
            <w:noWrap/>
            <w:hideMark/>
          </w:tcPr>
          <w:p w14:paraId="26464249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743,98%</w:t>
            </w:r>
          </w:p>
        </w:tc>
        <w:tc>
          <w:tcPr>
            <w:tcW w:w="1169" w:type="dxa"/>
            <w:noWrap/>
            <w:hideMark/>
          </w:tcPr>
          <w:p w14:paraId="7069B465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7C026F7F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3AE58A79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4223 Oprema za održavanje i zaštitu</w:t>
            </w:r>
          </w:p>
        </w:tc>
        <w:tc>
          <w:tcPr>
            <w:tcW w:w="1389" w:type="dxa"/>
            <w:noWrap/>
            <w:hideMark/>
          </w:tcPr>
          <w:p w14:paraId="12FE1615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31" w:type="dxa"/>
            <w:noWrap/>
            <w:hideMark/>
          </w:tcPr>
          <w:p w14:paraId="38A1DA1A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3438F34F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2.450,00</w:t>
            </w:r>
          </w:p>
        </w:tc>
        <w:tc>
          <w:tcPr>
            <w:tcW w:w="1135" w:type="dxa"/>
            <w:noWrap/>
            <w:hideMark/>
          </w:tcPr>
          <w:p w14:paraId="07DAEBB4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0,00%</w:t>
            </w:r>
          </w:p>
        </w:tc>
        <w:tc>
          <w:tcPr>
            <w:tcW w:w="1169" w:type="dxa"/>
            <w:noWrap/>
            <w:hideMark/>
          </w:tcPr>
          <w:p w14:paraId="74910F3C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  <w:tr w:rsidR="00DB7775" w:rsidRPr="00DB7775" w14:paraId="1B8A5CE6" w14:textId="77777777" w:rsidTr="00DB7775">
        <w:trPr>
          <w:trHeight w:val="300"/>
        </w:trPr>
        <w:tc>
          <w:tcPr>
            <w:tcW w:w="7523" w:type="dxa"/>
            <w:noWrap/>
            <w:hideMark/>
          </w:tcPr>
          <w:p w14:paraId="047C6156" w14:textId="77777777" w:rsidR="00DB7775" w:rsidRPr="00DB7775" w:rsidRDefault="00DB7775" w:rsidP="00DB7775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4227 Uređaji, strojevi i oprema za ostale namjene</w:t>
            </w:r>
          </w:p>
        </w:tc>
        <w:tc>
          <w:tcPr>
            <w:tcW w:w="1389" w:type="dxa"/>
            <w:noWrap/>
            <w:hideMark/>
          </w:tcPr>
          <w:p w14:paraId="32AEE002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6.980,00</w:t>
            </w:r>
          </w:p>
        </w:tc>
        <w:tc>
          <w:tcPr>
            <w:tcW w:w="1431" w:type="dxa"/>
            <w:noWrap/>
            <w:hideMark/>
          </w:tcPr>
          <w:p w14:paraId="79D4764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7" w:type="dxa"/>
            <w:noWrap/>
            <w:hideMark/>
          </w:tcPr>
          <w:p w14:paraId="66CB7669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35" w:type="dxa"/>
            <w:noWrap/>
            <w:hideMark/>
          </w:tcPr>
          <w:p w14:paraId="268A7F86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0,00%</w:t>
            </w:r>
          </w:p>
        </w:tc>
        <w:tc>
          <w:tcPr>
            <w:tcW w:w="1169" w:type="dxa"/>
            <w:noWrap/>
            <w:hideMark/>
          </w:tcPr>
          <w:p w14:paraId="2A4B084E" w14:textId="77777777" w:rsidR="00DB7775" w:rsidRPr="00DB7775" w:rsidRDefault="00DB7775" w:rsidP="00DB7775">
            <w:pPr>
              <w:spacing w:line="276" w:lineRule="auto"/>
              <w:jc w:val="right"/>
              <w:rPr>
                <w:rFonts w:cstheme="minorHAnsi"/>
                <w:sz w:val="18"/>
                <w:szCs w:val="18"/>
              </w:rPr>
            </w:pPr>
            <w:r w:rsidRPr="00DB7775">
              <w:rPr>
                <w:rFonts w:cstheme="minorHAnsi"/>
                <w:sz w:val="18"/>
                <w:szCs w:val="18"/>
              </w:rPr>
              <w:t> </w:t>
            </w:r>
          </w:p>
        </w:tc>
      </w:tr>
    </w:tbl>
    <w:p w14:paraId="7458C7D5" w14:textId="77777777" w:rsidR="00F24D22" w:rsidRDefault="00F24D22" w:rsidP="00F24D22">
      <w:pPr>
        <w:spacing w:line="276" w:lineRule="auto"/>
        <w:rPr>
          <w:rFonts w:cstheme="minorHAnsi"/>
          <w:sz w:val="18"/>
          <w:szCs w:val="18"/>
        </w:rPr>
      </w:pPr>
    </w:p>
    <w:p w14:paraId="57535418" w14:textId="77777777" w:rsidR="00DD04FB" w:rsidRDefault="00DD04FB" w:rsidP="00F24D22">
      <w:pPr>
        <w:spacing w:line="276" w:lineRule="auto"/>
        <w:rPr>
          <w:rFonts w:cstheme="minorHAnsi"/>
          <w:sz w:val="18"/>
          <w:szCs w:val="18"/>
        </w:rPr>
      </w:pPr>
    </w:p>
    <w:p w14:paraId="1384A896" w14:textId="77777777" w:rsidR="00F24D22" w:rsidRPr="00C76A02" w:rsidRDefault="00F24D22" w:rsidP="00623DE5">
      <w:pPr>
        <w:jc w:val="center"/>
        <w:rPr>
          <w:rFonts w:ascii="Calibri" w:hAnsi="Calibri" w:cs="Calibri"/>
        </w:rPr>
      </w:pPr>
    </w:p>
    <w:p w14:paraId="0F30DF44" w14:textId="78E60D03" w:rsidR="00FB3C40" w:rsidRDefault="00C76A02" w:rsidP="00FB3C40">
      <w:pPr>
        <w:pStyle w:val="Naslov3"/>
      </w:pPr>
      <w:bookmarkStart w:id="5" w:name="_Toc204065767"/>
      <w:r w:rsidRPr="0018342A">
        <w:t xml:space="preserve">Tablica 2. </w:t>
      </w:r>
      <w:r w:rsidR="005905E6" w:rsidRPr="0018342A">
        <w:t>Prihodi i rashodi prema izvorima</w:t>
      </w:r>
      <w:r w:rsidR="009C06E7" w:rsidRPr="0018342A">
        <w:t xml:space="preserve"> financiranja</w:t>
      </w:r>
      <w:bookmarkEnd w:id="5"/>
    </w:p>
    <w:p w14:paraId="3D54DC07" w14:textId="77777777" w:rsidR="00FB3C40" w:rsidRPr="00FB3C40" w:rsidRDefault="00FB3C40" w:rsidP="00FB3C40"/>
    <w:p w14:paraId="1A92C0CD" w14:textId="739DA2D1" w:rsidR="005905E6" w:rsidRDefault="00AF409C" w:rsidP="00AF409C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A82D63">
        <w:rPr>
          <w:rFonts w:ascii="Calibri" w:hAnsi="Calibri" w:cs="Calibri"/>
          <w:sz w:val="18"/>
          <w:szCs w:val="18"/>
        </w:rPr>
        <w:t>Prihodi i rashodi prema izvorima financiranja prikazuju se u tablici 2. u kojoj su sadržani podaci propisani pravilnikom, podaci o brojčanoj oznaci i nazivu izvora financiranja na razini razreda i skupine izvora financiranja. Ostvarenje / Izvršenje za izvještajno razdoblje prethodne proračunske godine iskazano je na razini razreda, skupine izvora financiranja. Izvorni plan za proračunsku godinu iskazan je na razini razreda i skupine izvora financiranja. Ostvarenje / Izvršenje za izvještajno razdoblje iskazano je na razini razreda i skupine izvora financiranja.</w:t>
      </w:r>
    </w:p>
    <w:p w14:paraId="67637B89" w14:textId="77777777" w:rsidR="001B073B" w:rsidRPr="00A82D63" w:rsidRDefault="001B073B" w:rsidP="00AF409C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14:paraId="4C59836B" w14:textId="6277A3F5" w:rsidR="00BE6861" w:rsidRPr="00BE6861" w:rsidRDefault="00DB7775" w:rsidP="00BE6861">
      <w:r w:rsidRPr="00DB7775">
        <w:rPr>
          <w:noProof/>
        </w:rPr>
        <w:lastRenderedPageBreak/>
        <w:drawing>
          <wp:inline distT="0" distB="0" distL="0" distR="0" wp14:anchorId="03B1A386" wp14:editId="382444FE">
            <wp:extent cx="8658860" cy="3244215"/>
            <wp:effectExtent l="0" t="0" r="8890" b="0"/>
            <wp:docPr id="152720157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8860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99097" w14:textId="77777777" w:rsidR="002E14EA" w:rsidRDefault="002E14EA" w:rsidP="002E14EA"/>
    <w:p w14:paraId="43B984FF" w14:textId="77777777" w:rsidR="00DA533C" w:rsidRDefault="00DA533C" w:rsidP="00FB3C40">
      <w:pPr>
        <w:pStyle w:val="Naslov3"/>
        <w:rPr>
          <w:rFonts w:eastAsia="Times New Roman"/>
          <w:bCs/>
          <w:lang w:eastAsia="hr-HR"/>
        </w:rPr>
      </w:pPr>
    </w:p>
    <w:p w14:paraId="2D964B9C" w14:textId="77777777" w:rsidR="00DA533C" w:rsidRDefault="00DA533C" w:rsidP="00FB3C40">
      <w:pPr>
        <w:pStyle w:val="Naslov3"/>
        <w:rPr>
          <w:rFonts w:eastAsia="Times New Roman"/>
          <w:bCs/>
          <w:lang w:eastAsia="hr-HR"/>
        </w:rPr>
      </w:pPr>
    </w:p>
    <w:p w14:paraId="0AE6E38E" w14:textId="77777777" w:rsidR="00DA533C" w:rsidRDefault="00DA533C" w:rsidP="00FB3C40">
      <w:pPr>
        <w:pStyle w:val="Naslov3"/>
        <w:rPr>
          <w:rFonts w:eastAsia="Times New Roman"/>
          <w:bCs/>
          <w:lang w:eastAsia="hr-HR"/>
        </w:rPr>
      </w:pPr>
    </w:p>
    <w:p w14:paraId="7F88D239" w14:textId="77777777" w:rsidR="00DA533C" w:rsidRDefault="00DA533C" w:rsidP="00FB3C40">
      <w:pPr>
        <w:pStyle w:val="Naslov3"/>
        <w:rPr>
          <w:rFonts w:eastAsia="Times New Roman"/>
          <w:bCs/>
          <w:lang w:eastAsia="hr-HR"/>
        </w:rPr>
      </w:pPr>
    </w:p>
    <w:p w14:paraId="394A77E3" w14:textId="3B3F1EAE" w:rsidR="00FB3C40" w:rsidRDefault="00C76A02" w:rsidP="00FB3C40">
      <w:pPr>
        <w:pStyle w:val="Naslov3"/>
        <w:rPr>
          <w:rFonts w:eastAsia="Times New Roman"/>
          <w:lang w:eastAsia="hr-HR"/>
        </w:rPr>
      </w:pPr>
      <w:bookmarkStart w:id="6" w:name="_Toc204065768"/>
      <w:r w:rsidRPr="00E05A15">
        <w:rPr>
          <w:rFonts w:eastAsia="Times New Roman"/>
          <w:bCs/>
          <w:lang w:eastAsia="hr-HR"/>
        </w:rPr>
        <w:t>Tablica 3.</w:t>
      </w:r>
      <w:r w:rsidRPr="00C76A02">
        <w:rPr>
          <w:rFonts w:eastAsia="Times New Roman"/>
          <w:b w:val="0"/>
          <w:lang w:eastAsia="hr-HR"/>
        </w:rPr>
        <w:t xml:space="preserve"> </w:t>
      </w:r>
      <w:r w:rsidR="005905E6" w:rsidRPr="00C76A02">
        <w:rPr>
          <w:rFonts w:eastAsia="Times New Roman"/>
          <w:lang w:eastAsia="hr-HR"/>
        </w:rPr>
        <w:t>Rashodi prema funkcijskoj klasifikaciji</w:t>
      </w:r>
      <w:bookmarkEnd w:id="6"/>
    </w:p>
    <w:p w14:paraId="1411C918" w14:textId="77777777" w:rsidR="001B073B" w:rsidRDefault="001B073B" w:rsidP="001B073B">
      <w:pPr>
        <w:spacing w:after="0" w:line="240" w:lineRule="auto"/>
        <w:rPr>
          <w:rFonts w:ascii="Calibri" w:hAnsi="Calibri" w:cs="Calibri"/>
          <w:sz w:val="18"/>
          <w:szCs w:val="18"/>
        </w:rPr>
      </w:pPr>
      <w:r w:rsidRPr="00A82D63">
        <w:rPr>
          <w:rFonts w:ascii="Calibri" w:hAnsi="Calibri" w:cs="Calibri"/>
          <w:sz w:val="18"/>
          <w:szCs w:val="18"/>
        </w:rPr>
        <w:t xml:space="preserve">Rashodi prema funkcijskoj klasifikaciji prikazuju se u tablici 3. u kojoj su sadržani podaci propisani pravilnikom, odnosno, podaci o brojčanoj oznaci i nazivu funkcijske klasifikacije na razini razreda i skupine funkcijske klasifikacije. Izvršenje za izvještajno razdoblje prethodne proračunske godine iskazano je na razini razreda i skupine funkcijske klasifikacije. Izvorni plan za proračunsku godinu iskazan je na razini razreda i skupine funkcijske klasifikacije. Izvršenje za izvještajno razdoblje iskazano je na </w:t>
      </w:r>
      <w:r w:rsidRPr="00A82D63">
        <w:rPr>
          <w:rFonts w:ascii="Calibri" w:hAnsi="Calibri" w:cs="Calibri"/>
          <w:noProof/>
          <w:sz w:val="18"/>
          <w:szCs w:val="18"/>
        </w:rPr>
        <w:drawing>
          <wp:inline distT="0" distB="0" distL="0" distR="0" wp14:anchorId="392D3419" wp14:editId="163482B2">
            <wp:extent cx="15244" cy="18288"/>
            <wp:effectExtent l="0" t="0" r="0" b="0"/>
            <wp:docPr id="1804111734" name="Picture 377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50" name="Picture 37725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2D63">
        <w:rPr>
          <w:rFonts w:ascii="Calibri" w:hAnsi="Calibri" w:cs="Calibri"/>
          <w:sz w:val="18"/>
          <w:szCs w:val="18"/>
        </w:rPr>
        <w:t>razini razreda, skupine funkcijske klasifikacije.</w:t>
      </w:r>
    </w:p>
    <w:p w14:paraId="095C68CD" w14:textId="77777777" w:rsidR="001B073B" w:rsidRDefault="001B073B" w:rsidP="001B073B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1F7D917" w14:textId="77777777" w:rsidR="00FB3C40" w:rsidRDefault="00FB3C40" w:rsidP="00FB3C40">
      <w:pPr>
        <w:rPr>
          <w:lang w:eastAsia="hr-HR"/>
        </w:rPr>
      </w:pPr>
    </w:p>
    <w:p w14:paraId="5CA7C20D" w14:textId="6071A82B" w:rsidR="00DA533C" w:rsidRPr="00FB3C40" w:rsidRDefault="007C3E04" w:rsidP="00FB3C40">
      <w:pPr>
        <w:rPr>
          <w:lang w:eastAsia="hr-HR"/>
        </w:rPr>
      </w:pPr>
      <w:r w:rsidRPr="007C3E04">
        <w:rPr>
          <w:noProof/>
        </w:rPr>
        <w:lastRenderedPageBreak/>
        <w:drawing>
          <wp:inline distT="0" distB="0" distL="0" distR="0" wp14:anchorId="53336203" wp14:editId="7D884059">
            <wp:extent cx="8892540" cy="870585"/>
            <wp:effectExtent l="0" t="0" r="3810" b="5715"/>
            <wp:docPr id="1710102059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7C921" w14:textId="77777777" w:rsidR="00DA533C" w:rsidRDefault="00DA533C" w:rsidP="009C06E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AAAAF4F" w14:textId="77777777" w:rsidR="00DA533C" w:rsidRDefault="00DA533C" w:rsidP="009C06E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E51C16B" w14:textId="77777777" w:rsidR="00DA533C" w:rsidRDefault="00DA533C" w:rsidP="009C06E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F4EF8E1" w14:textId="63AE8BFB" w:rsidR="009C06E7" w:rsidRPr="00C76A02" w:rsidRDefault="009C06E7" w:rsidP="0018342A">
      <w:pPr>
        <w:pStyle w:val="Naslov3"/>
      </w:pPr>
      <w:bookmarkStart w:id="7" w:name="_Toc204065769"/>
      <w:r w:rsidRPr="00C76A02">
        <w:t>Račun financiranja prema ekonomskoj klasifikaciji</w:t>
      </w:r>
      <w:bookmarkEnd w:id="7"/>
      <w:r w:rsidRPr="00C76A02">
        <w:t xml:space="preserve"> </w:t>
      </w:r>
    </w:p>
    <w:p w14:paraId="47222671" w14:textId="77777777" w:rsidR="009C06E7" w:rsidRPr="00C76A02" w:rsidRDefault="009C06E7" w:rsidP="009C06E7">
      <w:pPr>
        <w:pStyle w:val="Odlomakpopisa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4715070" w14:textId="0B52EBFA" w:rsidR="00A566EE" w:rsidRDefault="009C06E7" w:rsidP="009C06E7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A82D63">
        <w:rPr>
          <w:rFonts w:ascii="Calibri" w:hAnsi="Calibri" w:cs="Calibri"/>
          <w:sz w:val="18"/>
          <w:szCs w:val="18"/>
        </w:rPr>
        <w:t>Račun financiranja prema ekonomskoj klasifikaciji sadrži prikaz primitaka i izdataka prema ekonomskoj klasifikaciji i prikazuje se u tablici 4.  u kojoj su sadržani podaci propisani pravilnikom, odnosno, podaci o brojčanoj oznaci i nazivu računa primitaka i izdataka ekonomske klasifikacije na razini razreda. Izvršenje za izvještajno razdoblje prethodne proračunske godine, izvorni plan za proračunsku godinu i  ostvarenje /izvršenje   za izvještajno razdoblje iskazano je na razini razreda. Svi podaci iskazani su na razini razreda iz razloga što u promatranom razdoblju nije bilo primitaka od financijske imovine i zaduživanja a isto tako niti izdataka za financijsku imovinu i otplate zajmova.</w:t>
      </w:r>
    </w:p>
    <w:p w14:paraId="602BA079" w14:textId="77777777" w:rsidR="00D67104" w:rsidRPr="00A82D63" w:rsidRDefault="00D67104" w:rsidP="009C06E7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</w:p>
    <w:p w14:paraId="4FBC7637" w14:textId="5DDF5503" w:rsidR="00FB3C40" w:rsidRDefault="00BF0B14" w:rsidP="009C06E7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Tablica 4.</w:t>
      </w:r>
    </w:p>
    <w:p w14:paraId="5E27CA80" w14:textId="751FD708" w:rsidR="00FB3C40" w:rsidRDefault="007C3E04" w:rsidP="009C06E7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7C3E04">
        <w:rPr>
          <w:noProof/>
        </w:rPr>
        <w:drawing>
          <wp:inline distT="0" distB="0" distL="0" distR="0" wp14:anchorId="161E6297" wp14:editId="5C594005">
            <wp:extent cx="8892540" cy="682625"/>
            <wp:effectExtent l="0" t="0" r="3810" b="3175"/>
            <wp:docPr id="67714759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24A19" w14:textId="77777777" w:rsidR="0018342A" w:rsidRDefault="0018342A" w:rsidP="0018342A">
      <w:pPr>
        <w:pStyle w:val="Naslov3"/>
      </w:pPr>
    </w:p>
    <w:p w14:paraId="731817EE" w14:textId="77777777" w:rsidR="00DA533C" w:rsidRPr="00DA533C" w:rsidRDefault="00DA533C" w:rsidP="00DA533C"/>
    <w:p w14:paraId="1C997DF4" w14:textId="4781ABFE" w:rsidR="0018342A" w:rsidRDefault="0018342A" w:rsidP="0018342A">
      <w:pPr>
        <w:pStyle w:val="Naslov3"/>
      </w:pPr>
      <w:bookmarkStart w:id="8" w:name="_Toc204065770"/>
      <w:r w:rsidRPr="0018342A">
        <w:t>Račun financiranja prema izvorima financiranja</w:t>
      </w:r>
      <w:bookmarkEnd w:id="8"/>
      <w:r w:rsidRPr="0018342A">
        <w:t xml:space="preserve">  </w:t>
      </w:r>
    </w:p>
    <w:p w14:paraId="502589B3" w14:textId="77777777" w:rsidR="0018342A" w:rsidRPr="0018342A" w:rsidRDefault="0018342A" w:rsidP="0018342A">
      <w:pPr>
        <w:pStyle w:val="Odlomakpopisa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FAE40C3" w14:textId="303ABBB5" w:rsidR="004E3CF9" w:rsidRPr="00A82D63" w:rsidRDefault="0018342A" w:rsidP="0018342A">
      <w:pPr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A82D63">
        <w:rPr>
          <w:rFonts w:ascii="Calibri" w:hAnsi="Calibri" w:cs="Calibri"/>
          <w:sz w:val="18"/>
          <w:szCs w:val="18"/>
        </w:rPr>
        <w:t>Račun financiranja prema izvorima financiranja sadrži prikaz primitaka i izdataka prema izvorima financiranja i prikazuje se u tablici 5. u kojoj su sadržani podaci propisani pravilnikom, odnosno, podaci o izvoru financiranja. Ostvarenje /izvršenje za izvještajno razdoblje prethodne proračunske godine, izvorni plan za proračunsku godinu i ostvarenje / izvršenje za izvještajno razdoblje iskazano je za sve izvore financiranja  iz razloga što u promatranom razdoblju nije bilo primitaka od financijske imovine i zaduživanja a isto tako niti izdataka za financijsku imovinu i otplate zajmova.</w:t>
      </w:r>
    </w:p>
    <w:p w14:paraId="7762B4BE" w14:textId="77777777" w:rsidR="00A566EE" w:rsidRPr="002E14EA" w:rsidRDefault="00A566EE" w:rsidP="0018342A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7A8659D1" w14:textId="10267E03" w:rsidR="004E3CF9" w:rsidRPr="007C3E04" w:rsidRDefault="00BF0B14" w:rsidP="007C3E04">
      <w:pPr>
        <w:rPr>
          <w:rFonts w:ascii="Calibri" w:hAnsi="Calibri" w:cs="Calibri"/>
          <w:b/>
          <w:bCs/>
          <w:sz w:val="20"/>
          <w:szCs w:val="20"/>
        </w:rPr>
      </w:pPr>
      <w:r w:rsidRPr="00BF0B14">
        <w:rPr>
          <w:rFonts w:ascii="Calibri" w:hAnsi="Calibri" w:cs="Calibri"/>
          <w:sz w:val="20"/>
          <w:szCs w:val="20"/>
        </w:rPr>
        <w:t>Tablica 5.</w:t>
      </w:r>
      <w:r w:rsidR="007C3E04" w:rsidRPr="007C3E04">
        <w:rPr>
          <w:noProof/>
        </w:rPr>
        <w:drawing>
          <wp:inline distT="0" distB="0" distL="0" distR="0" wp14:anchorId="23B3C1DA" wp14:editId="28A2FF3D">
            <wp:extent cx="8892540" cy="386715"/>
            <wp:effectExtent l="0" t="0" r="3810" b="0"/>
            <wp:docPr id="154804236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41913" w14:textId="14E547A8" w:rsidR="004E3CF9" w:rsidRDefault="00C859AA" w:rsidP="003E0E15">
      <w:pPr>
        <w:pStyle w:val="Naslov1"/>
        <w:rPr>
          <w:rFonts w:cs="Calibri"/>
        </w:rPr>
      </w:pPr>
      <w:bookmarkStart w:id="9" w:name="_Toc204065771"/>
      <w:r w:rsidRPr="00C76A02">
        <w:rPr>
          <w:rFonts w:cs="Calibri"/>
        </w:rPr>
        <w:lastRenderedPageBreak/>
        <w:t>II POSEBNI DIO</w:t>
      </w:r>
      <w:bookmarkEnd w:id="9"/>
    </w:p>
    <w:p w14:paraId="094B1535" w14:textId="77777777" w:rsidR="002E14EA" w:rsidRPr="002E14EA" w:rsidRDefault="002E14EA" w:rsidP="002E14EA"/>
    <w:p w14:paraId="562DFCA1" w14:textId="6409BD45" w:rsidR="004E3CF9" w:rsidRDefault="002E14EA" w:rsidP="002E14EA">
      <w:pPr>
        <w:pStyle w:val="Naslov2"/>
      </w:pPr>
      <w:bookmarkStart w:id="10" w:name="_Toc204065772"/>
      <w:r w:rsidRPr="002E14EA">
        <w:t>Godišnji izvještaj o izvršenju financijskog plana po programskoj klasifikaciji</w:t>
      </w:r>
      <w:bookmarkEnd w:id="10"/>
    </w:p>
    <w:p w14:paraId="50D336FD" w14:textId="77777777" w:rsidR="00FB3C40" w:rsidRDefault="00FB3C40" w:rsidP="00FB3C40"/>
    <w:p w14:paraId="7E618A47" w14:textId="5DE05D36" w:rsidR="00FB3C40" w:rsidRPr="00A82D63" w:rsidRDefault="00FB3C40" w:rsidP="00FB3C40">
      <w:pPr>
        <w:spacing w:after="0" w:line="240" w:lineRule="auto"/>
        <w:jc w:val="both"/>
        <w:rPr>
          <w:sz w:val="18"/>
          <w:szCs w:val="18"/>
        </w:rPr>
      </w:pPr>
      <w:r w:rsidRPr="00A82D63">
        <w:rPr>
          <w:rFonts w:ascii="Calibri" w:hAnsi="Calibri" w:cs="Calibri"/>
          <w:sz w:val="18"/>
          <w:szCs w:val="18"/>
        </w:rPr>
        <w:t>Izvještaj</w:t>
      </w:r>
      <w:r w:rsidRPr="00A82D63">
        <w:rPr>
          <w:rFonts w:ascii="Calibri" w:eastAsia="Calibri" w:hAnsi="Calibri" w:cs="Calibri"/>
          <w:sz w:val="18"/>
          <w:szCs w:val="18"/>
        </w:rPr>
        <w:t xml:space="preserve"> o izvršenju financijskog plana po programskoj klasifikaciji sadrži prikaz rashoda i izdataka iskaza</w:t>
      </w:r>
      <w:r w:rsidR="00E256D0" w:rsidRPr="00A82D63">
        <w:rPr>
          <w:rFonts w:ascii="Calibri" w:eastAsia="Calibri" w:hAnsi="Calibri" w:cs="Calibri"/>
          <w:sz w:val="18"/>
          <w:szCs w:val="18"/>
        </w:rPr>
        <w:t xml:space="preserve">nih </w:t>
      </w:r>
      <w:r w:rsidRPr="00A82D63">
        <w:rPr>
          <w:rFonts w:ascii="Calibri" w:eastAsia="Calibri" w:hAnsi="Calibri" w:cs="Calibri"/>
          <w:sz w:val="18"/>
          <w:szCs w:val="18"/>
        </w:rPr>
        <w:t>po</w:t>
      </w:r>
      <w:r w:rsidR="00E256D0" w:rsidRPr="00A82D63">
        <w:rPr>
          <w:rFonts w:ascii="Calibri" w:eastAsia="Calibri" w:hAnsi="Calibri" w:cs="Calibri"/>
          <w:sz w:val="18"/>
          <w:szCs w:val="18"/>
        </w:rPr>
        <w:t xml:space="preserve">  </w:t>
      </w:r>
      <w:r w:rsidRPr="00A82D63">
        <w:rPr>
          <w:rFonts w:ascii="Calibri" w:eastAsia="Calibri" w:hAnsi="Calibri" w:cs="Calibri"/>
          <w:sz w:val="18"/>
          <w:szCs w:val="18"/>
        </w:rPr>
        <w:t>izvorima</w:t>
      </w:r>
      <w:r w:rsidR="00E256D0" w:rsidRPr="00A82D63">
        <w:rPr>
          <w:rFonts w:ascii="Calibri" w:eastAsia="Calibri" w:hAnsi="Calibri" w:cs="Calibri"/>
          <w:sz w:val="18"/>
          <w:szCs w:val="18"/>
        </w:rPr>
        <w:t xml:space="preserve"> </w:t>
      </w:r>
      <w:r w:rsidRPr="00A82D63">
        <w:rPr>
          <w:rFonts w:ascii="Calibri" w:eastAsia="Calibri" w:hAnsi="Calibri" w:cs="Calibri"/>
          <w:sz w:val="18"/>
          <w:szCs w:val="18"/>
        </w:rPr>
        <w:t>financiranja</w:t>
      </w:r>
      <w:r w:rsidR="00E256D0" w:rsidRPr="00A82D63">
        <w:rPr>
          <w:rFonts w:ascii="Calibri" w:eastAsia="Calibri" w:hAnsi="Calibri" w:cs="Calibri"/>
          <w:sz w:val="18"/>
          <w:szCs w:val="18"/>
        </w:rPr>
        <w:t xml:space="preserve"> </w:t>
      </w:r>
      <w:r w:rsidRPr="00A82D63">
        <w:rPr>
          <w:rFonts w:ascii="Calibri" w:eastAsia="Calibri" w:hAnsi="Calibri" w:cs="Calibri"/>
          <w:sz w:val="18"/>
          <w:szCs w:val="18"/>
        </w:rPr>
        <w:t xml:space="preserve">i ekonomskoj klasifikaciji, raspoređenih </w:t>
      </w:r>
      <w:r w:rsidRPr="00A82D63">
        <w:rPr>
          <w:noProof/>
          <w:sz w:val="18"/>
          <w:szCs w:val="18"/>
        </w:rPr>
        <w:drawing>
          <wp:inline distT="0" distB="0" distL="0" distR="0" wp14:anchorId="7F02C624" wp14:editId="28785920">
            <wp:extent cx="3048" cy="3048"/>
            <wp:effectExtent l="0" t="0" r="0" b="0"/>
            <wp:docPr id="81920" name="Picture 81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0" name="Picture 819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2D63">
        <w:rPr>
          <w:rFonts w:ascii="Calibri" w:eastAsia="Calibri" w:hAnsi="Calibri" w:cs="Calibri"/>
          <w:sz w:val="18"/>
          <w:szCs w:val="18"/>
        </w:rPr>
        <w:t>u programe koji se sastoje od aktivnosti i projekata i prikazuje se u tablici 6. u kojoj su sadržani podaci propisani Pravilnikom o polugodišnjem i godišnjem izvještaju o izvršenju proračuna i financijskog plana, odnosno, podaci o brojčanoj oznaci i nazivu proračunskog korisnika, izvora financiranja, glavnog programa, programa, aktivnosti i projekata te računa ekonomske klasifikacije na razini skupine i odjeljka. Izvorni plan za proračunsku godinu iskazan je na razini skupine ekonomske klasifikacije. Izvršenje za izvještajno razdoblje iskazano jena razini skupine i odjeljka ekonomske klasifikacije.</w:t>
      </w:r>
    </w:p>
    <w:p w14:paraId="372E12AB" w14:textId="77777777" w:rsidR="00FB3C40" w:rsidRPr="00A82D63" w:rsidRDefault="00FB3C40" w:rsidP="00FB3C40">
      <w:pPr>
        <w:rPr>
          <w:sz w:val="18"/>
          <w:szCs w:val="18"/>
        </w:rPr>
      </w:pPr>
    </w:p>
    <w:p w14:paraId="6083C78D" w14:textId="0B400242" w:rsidR="00B84267" w:rsidRDefault="00FB3C40" w:rsidP="00FB3C40">
      <w:r w:rsidRPr="00E256D0">
        <w:rPr>
          <w:rFonts w:ascii="Calibri" w:hAnsi="Calibri" w:cs="Calibri"/>
          <w:sz w:val="20"/>
          <w:szCs w:val="20"/>
        </w:rPr>
        <w:t>Tablica 6.</w:t>
      </w:r>
      <w:r w:rsidR="00BF0B14">
        <w:fldChar w:fldCharType="begin"/>
      </w:r>
      <w:r w:rsidR="00BF0B14">
        <w:instrText xml:space="preserve"> LINK </w:instrText>
      </w:r>
      <w:r w:rsidR="00C93009">
        <w:instrText xml:space="preserve">Excel.Sheet.12 "C:\\Users\\Ingrid M\\Desktop\\2024\\DV FINANCIJSKI IZVJEŠTAJ 2024.g\\DV Ispis izvršenja proračuna.xlsx" "Izvršenje po programskoj klasif!R9C1:R106C16" </w:instrText>
      </w:r>
      <w:r w:rsidR="00BF0B14">
        <w:instrText xml:space="preserve">\a \f 4 \h </w:instrText>
      </w:r>
      <w:r w:rsidR="00BF0B14">
        <w:fldChar w:fldCharType="separate"/>
      </w:r>
    </w:p>
    <w:p w14:paraId="38EDAAEC" w14:textId="77777777" w:rsidR="000B5095" w:rsidRDefault="00BF0B14" w:rsidP="00FB3C4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fldChar w:fldCharType="end"/>
      </w:r>
    </w:p>
    <w:tbl>
      <w:tblPr>
        <w:tblW w:w="13160" w:type="dxa"/>
        <w:tblLook w:val="04A0" w:firstRow="1" w:lastRow="0" w:firstColumn="1" w:lastColumn="0" w:noHBand="0" w:noVBand="1"/>
      </w:tblPr>
      <w:tblGrid>
        <w:gridCol w:w="1847"/>
        <w:gridCol w:w="5623"/>
        <w:gridCol w:w="1920"/>
        <w:gridCol w:w="1920"/>
        <w:gridCol w:w="1920"/>
      </w:tblGrid>
      <w:tr w:rsidR="000B5095" w:rsidRPr="000B5095" w14:paraId="3350817D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0C2F169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Organizacijska klasifikacija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1B3FC2C" w14:textId="77777777" w:rsidR="000B5095" w:rsidRPr="000B5095" w:rsidRDefault="000B5095" w:rsidP="000B5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0DDF236" w14:textId="77777777" w:rsidR="000B5095" w:rsidRPr="000B5095" w:rsidRDefault="000B5095" w:rsidP="000B5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DA1CD5F" w14:textId="77777777" w:rsidR="000B5095" w:rsidRPr="000B5095" w:rsidRDefault="000B5095" w:rsidP="000B5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7F7C69A1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284794B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Izvori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F2E06C4" w14:textId="77777777" w:rsidR="000B5095" w:rsidRPr="000B5095" w:rsidRDefault="000B5095" w:rsidP="000B5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3C662D9" w14:textId="77777777" w:rsidR="000B5095" w:rsidRPr="000B5095" w:rsidRDefault="000B5095" w:rsidP="000B5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CCAE9E9" w14:textId="77777777" w:rsidR="000B5095" w:rsidRPr="000B5095" w:rsidRDefault="000B5095" w:rsidP="000B5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484395AA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2ED4B75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Projekt/Aktivnost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474BF04" w14:textId="77777777" w:rsidR="000B5095" w:rsidRPr="000B5095" w:rsidRDefault="000B5095" w:rsidP="000B5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VRSTA RASHODA I IZDATAKA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DD0CB6D" w14:textId="77777777" w:rsidR="000B5095" w:rsidRPr="000B5095" w:rsidRDefault="000B5095" w:rsidP="000B5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Izvorni plan 2026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E18FFAB" w14:textId="77777777" w:rsidR="000B5095" w:rsidRPr="000B5095" w:rsidRDefault="000B5095" w:rsidP="000B5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Izvršenje 2026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015329E" w14:textId="77777777" w:rsidR="000B5095" w:rsidRPr="000B5095" w:rsidRDefault="000B5095" w:rsidP="000B5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Indeks 2/1</w:t>
            </w:r>
          </w:p>
        </w:tc>
      </w:tr>
      <w:tr w:rsidR="000B5095" w:rsidRPr="000B5095" w14:paraId="33EC6D8E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726C" w14:textId="77777777" w:rsidR="000B5095" w:rsidRPr="000B5095" w:rsidRDefault="000B5095" w:rsidP="000B5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51F94A3" w14:textId="77777777" w:rsidR="000B5095" w:rsidRPr="000B5095" w:rsidRDefault="000B5095" w:rsidP="000B5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79637A3" w14:textId="77777777" w:rsidR="000B5095" w:rsidRPr="000B5095" w:rsidRDefault="000B5095" w:rsidP="000B5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8E13CF6" w14:textId="77777777" w:rsidR="000B5095" w:rsidRPr="000B5095" w:rsidRDefault="000B5095" w:rsidP="000B50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</w:t>
            </w:r>
          </w:p>
        </w:tc>
      </w:tr>
      <w:tr w:rsidR="000B5095" w:rsidRPr="000B5095" w14:paraId="0740D11D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0339F4E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UKUPNO RASHODI I IZDATCI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7732816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1.072.400,00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7D5A90A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502.948,99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AC29E54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46,90%</w:t>
            </w:r>
          </w:p>
        </w:tc>
      </w:tr>
      <w:tr w:rsidR="000B5095" w:rsidRPr="000B5095" w14:paraId="32B6AF8B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A2FBC8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RAZDJEL 001 UPRAVNI ODJEL ZA OPĆE POSLOVE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A214F9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1.072.400,00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0B952F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502.948,99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67084F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46,90%</w:t>
            </w:r>
          </w:p>
        </w:tc>
      </w:tr>
      <w:tr w:rsidR="000B5095" w:rsidRPr="000B5095" w14:paraId="72DAC109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79301B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GLAVA 00103 DJEČJI VRTIĆI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372FA9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1.072.400,00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2C348C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502.948,99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E8A3A5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46,90%</w:t>
            </w:r>
          </w:p>
        </w:tc>
      </w:tr>
      <w:tr w:rsidR="000B5095" w:rsidRPr="000B5095" w14:paraId="6151C1B2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4D2C7D24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1004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EC9A61F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Program: DJELATNOST DJEČJEG VRTIĆA BUJE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58F6B725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1.072.400,00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BDCF60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502.948,99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6D6965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46,90%</w:t>
            </w:r>
          </w:p>
        </w:tc>
      </w:tr>
      <w:tr w:rsidR="000B5095" w:rsidRPr="000B5095" w14:paraId="0B74E314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80B7D0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A100011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185A7E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Aktivnost: RASHODI ZA ZAPOSLENE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544287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814.200,00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891C1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377.336,87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06AF0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46,34%</w:t>
            </w:r>
          </w:p>
        </w:tc>
      </w:tr>
      <w:tr w:rsidR="000B5095" w:rsidRPr="000B5095" w14:paraId="4F92C627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3839B4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0A7425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751.200,00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16B3C4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342.718,18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FB37A6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45,62%</w:t>
            </w:r>
          </w:p>
        </w:tc>
      </w:tr>
      <w:tr w:rsidR="000B5095" w:rsidRPr="000B5095" w14:paraId="7C08282B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C8A0C1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CBFD1B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751.200,00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B9CB59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342.718,18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BB0DAB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45,62%</w:t>
            </w:r>
          </w:p>
        </w:tc>
      </w:tr>
      <w:tr w:rsidR="000B5095" w:rsidRPr="000B5095" w14:paraId="456B7AC4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9EBA9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29DEB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Rashodi za zaposlene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0CF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751.200,00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A922E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341.458,18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6C8A1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45,46%</w:t>
            </w:r>
          </w:p>
        </w:tc>
      </w:tr>
      <w:tr w:rsidR="000B5095" w:rsidRPr="000B5095" w14:paraId="5211D0E5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18679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3111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09E8F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Plaće za redovan rad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9C2E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76E7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269.046,02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4EE2C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31C24C76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C2E7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3121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C600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4BCAC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7080D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28.019,55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C8E0D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17CA3AD2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C0624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3132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3A31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93C98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68867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44.392,61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BDAEB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6F296738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F4EC6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DDC85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A4F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1AE75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1.260,00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E907A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7D17E7B2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9B373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3295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61007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Pristojbe i naknade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1C0CD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2D4B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1.260,00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C989E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56E11587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209313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lastRenderedPageBreak/>
              <w:t>Izvor 5. POMOĆI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B6F9AD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63.000,00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95170C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34.618,69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A1FFD9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54,95%</w:t>
            </w:r>
          </w:p>
        </w:tc>
      </w:tr>
      <w:tr w:rsidR="000B5095" w:rsidRPr="000B5095" w14:paraId="49AAF351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03B2E3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5.2. POMOĆI - PRORAČUNSKI KORISNICI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F275F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63.000,00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A3A9B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34.618,69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B1D0FB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54,95%</w:t>
            </w:r>
          </w:p>
        </w:tc>
      </w:tr>
      <w:tr w:rsidR="000B5095" w:rsidRPr="000B5095" w14:paraId="527AA781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544DD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FB558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Rashodi za zaposlene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A965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63.000,00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B328E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34.618,69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382C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54,95%</w:t>
            </w:r>
          </w:p>
        </w:tc>
      </w:tr>
      <w:tr w:rsidR="000B5095" w:rsidRPr="000B5095" w14:paraId="494B671C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F08E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3111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1589F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Plaće za redovan rad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187DB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5A9F5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29.715,63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60E3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57EDD856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F79EE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3132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9AB9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D570A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FE70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4.903,06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DE66F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313EFFA2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9134EE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A100012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A87890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Aktivnost: 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25E795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172.700,00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320C9B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92.137,83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1A691B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53,35%</w:t>
            </w:r>
          </w:p>
        </w:tc>
      </w:tr>
      <w:tr w:rsidR="000B5095" w:rsidRPr="000B5095" w14:paraId="10A64D71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E1C6FC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9BA948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55.800,00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BA1309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32.203,10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791EFB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57,71%</w:t>
            </w:r>
          </w:p>
        </w:tc>
      </w:tr>
      <w:tr w:rsidR="000B5095" w:rsidRPr="000B5095" w14:paraId="60AE1F05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F59BC0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64FB54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55.800,00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0A928A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32.203,10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A4ADD8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57,71%</w:t>
            </w:r>
          </w:p>
        </w:tc>
      </w:tr>
      <w:tr w:rsidR="000B5095" w:rsidRPr="000B5095" w14:paraId="098FCB0B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8DDDB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3E8A3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7307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55.800,00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9CE21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32.203,10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581C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57,71%</w:t>
            </w:r>
          </w:p>
        </w:tc>
      </w:tr>
      <w:tr w:rsidR="000B5095" w:rsidRPr="000B5095" w14:paraId="2061C4B6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D171F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3212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EDF5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Naknade za prijevoz, za rad na terenu i odvojeni život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1A6D8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A9A50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19.079,80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ED3D8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25169021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3948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3236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5DB7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Zdravstvene i veterinarske usluge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6182A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BF34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11.184,60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ED5B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4812BFD0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142F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3237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32E1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7B97C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3720F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-250,00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B832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03EFB865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57032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3292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DFBA3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Premije osiguranja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B955F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52C7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2.188,70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5A1D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44F057BF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81B477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F4EE6D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114.900,00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6BCA7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59.934,73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428B8C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52,16%</w:t>
            </w:r>
          </w:p>
        </w:tc>
      </w:tr>
      <w:tr w:rsidR="000B5095" w:rsidRPr="000B5095" w14:paraId="498D02AB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6304B7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4.7. PRIHODI POSEBNE NAMJENE - PRORAČUNSKI KORISNICI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B8C184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114.900,00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E4A10D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59.934,73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0316C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52,16%</w:t>
            </w:r>
          </w:p>
        </w:tc>
      </w:tr>
      <w:tr w:rsidR="000B5095" w:rsidRPr="000B5095" w14:paraId="3506E8A2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C4412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C3A3D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E584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114.550,00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BCB00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59.934,63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794DF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52,32%</w:t>
            </w:r>
          </w:p>
        </w:tc>
      </w:tr>
      <w:tr w:rsidR="000B5095" w:rsidRPr="000B5095" w14:paraId="251B431F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5C7A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3211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3950D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Službena putovanja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A00AB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87E0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1.832,67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DD0E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12158139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AB85B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3213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4876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Stručno usavršavanje zaposlenika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BA2B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D599D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5.171,50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3926F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5D67B827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B1377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3221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9910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AFD0A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36A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5.914,33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EC211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7F3C26AA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8FEC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3223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E562E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Energija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D0FE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71D87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9.869,35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4A85F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52C0276B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44603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3224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EBD7A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Materijal i dijelovi za tekuće i investicijsko održavanje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7C9BC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31806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1.614,22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D7938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79E51F53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180D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3225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7EF2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Sitni inventar i </w:t>
            </w:r>
            <w:proofErr w:type="spellStart"/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autogume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C3AE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1EC2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2.383,71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D35A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7257FD77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FA843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3227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0EF2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Službena, radna i zaštitna odjeća i obuća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53661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3E04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2.546,84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2696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05DCD54C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A82E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3231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7C08F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Usluge telefona, interneta, pošte i prijevoza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2EB3D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7735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6.193,07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0342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3AE7C154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F6907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CEFA9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2F020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CB45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12.456,76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D197E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2EFDD812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08316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3234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1DF74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Komunalne usluge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0D4D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92A99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4.699,88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41171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2F9A8E0A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F0F8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3235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5068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Zakupnine i najamnine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4785A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9F4FA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307,95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8045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75639332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7DDB6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3236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8547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Zdravstvene i veterinarske usluge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DFCA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030E9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733,48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1D08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33B152A6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2D676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3237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128E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B96F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CE16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1.305,00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2F80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22061DCD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6FB0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3238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5946B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Računalne usluge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BB2C7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630F8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3.845,90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1682C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6BB86415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15B1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lastRenderedPageBreak/>
              <w:t>3239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7076F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Ostale usluge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508E4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C4F5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201,35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B257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2085B1CE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677A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3292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71E3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Premije osiguranja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7DEA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516DC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125,57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FBAC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7D86FA7E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2E7C7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3295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2A31F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Pristojbe i naknade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B055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17F14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183,22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4DFB5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69BEB148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A883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3299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836D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E4A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F464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549,83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27C7E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0C104880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40A3F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34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9ECBA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Financijski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B6D3D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350,00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ABCE9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2B4F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0,03%</w:t>
            </w:r>
          </w:p>
        </w:tc>
      </w:tr>
      <w:tr w:rsidR="000B5095" w:rsidRPr="000B5095" w14:paraId="331E5E34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9FEF6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3433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0080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Zatezne kamate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B263D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6AFAD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0,10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E5E90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1F5D947A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10CAF5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 POMOĆI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46D938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08065E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E939DC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:rsidR="000B5095" w:rsidRPr="000B5095" w14:paraId="728CBF68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15C0D8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5.2. POMOĆI - PRORAČUNSKI KORISNICI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9404F9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8F8A85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C1BD6D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:rsidR="000B5095" w:rsidRPr="000B5095" w14:paraId="688F578A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FD8F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70555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5210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2.000,00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14E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74A0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:rsidR="000B5095" w:rsidRPr="000B5095" w14:paraId="1FF0D3DB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1E2C1D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A100013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8F2C5A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Aktivnost: OSTALE AKTIVNOSTI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A54E09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AFAB3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47AE26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:rsidR="000B5095" w:rsidRPr="000B5095" w14:paraId="637A6B8B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FC2956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CAAB9A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25E106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369837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:rsidR="000B5095" w:rsidRPr="000B5095" w14:paraId="7EBEC5CC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7C8D1C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3E4E4D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4EC5BA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043DAC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:rsidR="000B5095" w:rsidRPr="000B5095" w14:paraId="3D4501AA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72CE6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27541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928A4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CFE1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BBC55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:rsidR="000B5095" w:rsidRPr="000B5095" w14:paraId="081B15E7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5DA91B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A100088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2D3C2F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Aktivnost: RAD S DJECOM U GRUPAMA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6ACCF0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5.300,00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44E264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2.359,29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ADC994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44,51%</w:t>
            </w:r>
          </w:p>
        </w:tc>
      </w:tr>
      <w:tr w:rsidR="000B5095" w:rsidRPr="000B5095" w14:paraId="2FAB945B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23E369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D7F83B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5.300,00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5AB50B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2.359,29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E03705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44,51%</w:t>
            </w:r>
          </w:p>
        </w:tc>
      </w:tr>
      <w:tr w:rsidR="000B5095" w:rsidRPr="000B5095" w14:paraId="10F6E8EA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674338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4.7. PRIHODI POSEBNE NAMJENE - PRORAČUNSKI KORISNICI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8AA537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5.300,00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F1221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2.359,29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B4E661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44,51%</w:t>
            </w:r>
          </w:p>
        </w:tc>
      </w:tr>
      <w:tr w:rsidR="000B5095" w:rsidRPr="000B5095" w14:paraId="3F5F025D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0C08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4837F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56AE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5.300,00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78CF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2.359,29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57B9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44,51%</w:t>
            </w:r>
          </w:p>
        </w:tc>
      </w:tr>
      <w:tr w:rsidR="000B5095" w:rsidRPr="000B5095" w14:paraId="6182AD71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A7F6E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3221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76A0A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BDB9E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425E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2.359,29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007A8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37CD3C41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44BA17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A100089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A3EFBB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Aktivnost: PREHRANA DJECE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3097A6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63.000,00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36966B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27.043,13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35676A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42,93%</w:t>
            </w:r>
          </w:p>
        </w:tc>
      </w:tr>
      <w:tr w:rsidR="000B5095" w:rsidRPr="000B5095" w14:paraId="6E1FA94B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8D4EEC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198E3F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63.000,00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72F0E9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27.043,13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90F54E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42,93%</w:t>
            </w:r>
          </w:p>
        </w:tc>
      </w:tr>
      <w:tr w:rsidR="000B5095" w:rsidRPr="000B5095" w14:paraId="30F5A9CC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AE9B08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4.7. PRIHODI POSEBNE NAMJENE - PRORAČUNSKI KORISNICI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7E5440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63.000,00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730CFE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27.043,13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C63BEC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42,93%</w:t>
            </w:r>
          </w:p>
        </w:tc>
      </w:tr>
      <w:tr w:rsidR="000B5095" w:rsidRPr="000B5095" w14:paraId="6608C30F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FC183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A697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6CD30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63.000,00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A9E9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27.043,13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25C39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42,93%</w:t>
            </w:r>
          </w:p>
        </w:tc>
      </w:tr>
      <w:tr w:rsidR="000B5095" w:rsidRPr="000B5095" w14:paraId="2D925A52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F3CF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3222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327A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Materijal i sirovine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49E9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567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27.043,13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3559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5336E66F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9FBE19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A100090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4CBBC5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Aktivnost: IZLETI I TEMATSKI VEZANA PUTOVANJA DJECE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CC439F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2.000,00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4AD014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1D5446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:rsidR="000B5095" w:rsidRPr="000B5095" w14:paraId="3E2364BA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330477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3F48C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D71A50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192EC1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:rsidR="000B5095" w:rsidRPr="000B5095" w14:paraId="73DBCFEB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DBF967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4.7. PRIHODI POSEBNE NAMJENE - PRORAČUNSKI KORISNICI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FBD4D0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1FF4B8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FC29C8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:rsidR="000B5095" w:rsidRPr="000B5095" w14:paraId="46C6D600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46AA6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C3AF2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2B2F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2.000,00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B78AD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14D15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:rsidR="000B5095" w:rsidRPr="000B5095" w14:paraId="4C3184EA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0CA0C1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K100003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7FF563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Kapitalni projekt: NABAVA NEFINANCIJSKE IMOVINE - DV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F5B8AC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12.200,00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BA72EE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4.071,87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D7E32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33,38%</w:t>
            </w:r>
          </w:p>
        </w:tc>
      </w:tr>
      <w:tr w:rsidR="000B5095" w:rsidRPr="000B5095" w14:paraId="447AC67E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C4DEA0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9D5CE4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12.200,00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017C95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4.071,87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152D6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33,38%</w:t>
            </w:r>
          </w:p>
        </w:tc>
      </w:tr>
      <w:tr w:rsidR="000B5095" w:rsidRPr="000B5095" w14:paraId="1E391785" w14:textId="77777777" w:rsidTr="000B5095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1DAAF6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4.7. PRIHODI POSEBNE NAMJENE - PRORAČUNSKI KORISNICI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347B61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12.200,00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6E142D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4.071,87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08D750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33,38%</w:t>
            </w:r>
          </w:p>
        </w:tc>
      </w:tr>
      <w:tr w:rsidR="000B5095" w:rsidRPr="000B5095" w14:paraId="4808683F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FBBF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lastRenderedPageBreak/>
              <w:t>42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18B3A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71CCC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12.200,00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860BB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4.071,87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3964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33,38%</w:t>
            </w:r>
          </w:p>
        </w:tc>
      </w:tr>
      <w:tr w:rsidR="000B5095" w:rsidRPr="000B5095" w14:paraId="1FE0CB40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425E9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4221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F1A23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Uredska oprema i namještaj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A76EC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11D25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1.621,87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7CD04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0B5095" w:rsidRPr="000B5095" w14:paraId="08FF0788" w14:textId="77777777" w:rsidTr="000B5095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223F4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4223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A08FB" w14:textId="77777777" w:rsidR="000B5095" w:rsidRPr="000B5095" w:rsidRDefault="000B5095" w:rsidP="000B50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Oprema za održavanje i zaštitu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47A5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46333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2.450,00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88B2" w14:textId="77777777" w:rsidR="000B5095" w:rsidRPr="000B5095" w:rsidRDefault="000B5095" w:rsidP="000B50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0B509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</w:tbl>
    <w:p w14:paraId="69CD10B6" w14:textId="77777777" w:rsidR="00CB2D1D" w:rsidRDefault="00CB2D1D" w:rsidP="00FB3C40">
      <w:pPr>
        <w:rPr>
          <w:rFonts w:ascii="Calibri" w:hAnsi="Calibri" w:cs="Calibri"/>
          <w:sz w:val="20"/>
          <w:szCs w:val="20"/>
        </w:rPr>
      </w:pPr>
    </w:p>
    <w:p w14:paraId="41CDEB01" w14:textId="77777777" w:rsidR="00CB2D1D" w:rsidRDefault="00CB2D1D" w:rsidP="00FB3C40">
      <w:pPr>
        <w:rPr>
          <w:rFonts w:ascii="Calibri" w:hAnsi="Calibri" w:cs="Calibri"/>
          <w:sz w:val="20"/>
          <w:szCs w:val="20"/>
        </w:rPr>
      </w:pPr>
    </w:p>
    <w:p w14:paraId="4A6E7EFD" w14:textId="77777777" w:rsidR="00CB2D1D" w:rsidRDefault="00CB2D1D" w:rsidP="00FB3C40">
      <w:pPr>
        <w:rPr>
          <w:rFonts w:ascii="Calibri" w:hAnsi="Calibri" w:cs="Calibri"/>
          <w:sz w:val="20"/>
          <w:szCs w:val="20"/>
        </w:rPr>
      </w:pPr>
    </w:p>
    <w:p w14:paraId="45619B82" w14:textId="7004DAFB" w:rsidR="003E0E15" w:rsidRDefault="003E0E15" w:rsidP="002E14EA">
      <w:pPr>
        <w:pStyle w:val="Naslov1"/>
      </w:pPr>
      <w:bookmarkStart w:id="11" w:name="_Toc204065773"/>
      <w:r w:rsidRPr="00C76A02">
        <w:t xml:space="preserve">III </w:t>
      </w:r>
      <w:r w:rsidRPr="002E14EA">
        <w:t>OBRAZLOŽENJE</w:t>
      </w:r>
      <w:r w:rsidRPr="00C76A02">
        <w:t xml:space="preserve"> GODIŠNJEG </w:t>
      </w:r>
      <w:r w:rsidRPr="002E14EA">
        <w:t>IZVJEŠTAJA</w:t>
      </w:r>
      <w:r w:rsidRPr="00C76A02">
        <w:t xml:space="preserve"> O IZVRŠENJU </w:t>
      </w:r>
      <w:r w:rsidR="002E14EA">
        <w:t>F</w:t>
      </w:r>
      <w:r w:rsidRPr="00C76A02">
        <w:t>INANCIJSKOG PLANA</w:t>
      </w:r>
      <w:bookmarkEnd w:id="11"/>
      <w:r w:rsidRPr="00C76A02">
        <w:t xml:space="preserve"> </w:t>
      </w:r>
    </w:p>
    <w:p w14:paraId="204DE5E7" w14:textId="77777777" w:rsidR="00E256D0" w:rsidRPr="00E256D0" w:rsidRDefault="00E256D0" w:rsidP="00E256D0"/>
    <w:p w14:paraId="57C45036" w14:textId="7B724D8F" w:rsidR="003E0E15" w:rsidRDefault="003E0E15" w:rsidP="003F4CA6">
      <w:pPr>
        <w:pStyle w:val="Naslov2"/>
      </w:pPr>
      <w:bookmarkStart w:id="12" w:name="_Toc204065774"/>
      <w:r w:rsidRPr="003F4CA6">
        <w:t>Obrazloženje</w:t>
      </w:r>
      <w:r w:rsidRPr="00C76A02">
        <w:t xml:space="preserve"> općeg dijela izvještaja o izvršenju financijskog plana</w:t>
      </w:r>
      <w:bookmarkEnd w:id="12"/>
    </w:p>
    <w:p w14:paraId="02C94DB0" w14:textId="16A28D98" w:rsidR="003E0E15" w:rsidRDefault="003E0E15" w:rsidP="002E14EA">
      <w:pPr>
        <w:pStyle w:val="Naslov2"/>
        <w:numPr>
          <w:ilvl w:val="0"/>
          <w:numId w:val="7"/>
        </w:numPr>
      </w:pPr>
      <w:bookmarkStart w:id="13" w:name="_Toc204065775"/>
      <w:r w:rsidRPr="00C76A02">
        <w:t>Obrazloženje ostvarenja prihoda i rashoda, primitaka i izdataka</w:t>
      </w:r>
      <w:bookmarkEnd w:id="13"/>
      <w:r w:rsidR="00906A54">
        <w:t xml:space="preserve"> </w:t>
      </w:r>
    </w:p>
    <w:p w14:paraId="48D988EF" w14:textId="30694D87" w:rsidR="00906A54" w:rsidRDefault="0044638C" w:rsidP="0044638C">
      <w:r>
        <w:t xml:space="preserve"> </w:t>
      </w:r>
    </w:p>
    <w:p w14:paraId="1F80B2AA" w14:textId="458D8410" w:rsidR="00ED5FF3" w:rsidRDefault="00906A54" w:rsidP="00906A54">
      <w:pPr>
        <w:rPr>
          <w:noProof/>
          <w:sz w:val="20"/>
          <w:szCs w:val="20"/>
        </w:rPr>
      </w:pPr>
      <w:r w:rsidRPr="00E256D0">
        <w:rPr>
          <w:sz w:val="20"/>
          <w:szCs w:val="20"/>
        </w:rPr>
        <w:t xml:space="preserve">U nastavku </w:t>
      </w:r>
      <w:r w:rsidR="002A2A32">
        <w:rPr>
          <w:sz w:val="20"/>
          <w:szCs w:val="20"/>
        </w:rPr>
        <w:t xml:space="preserve">tablica 7 i 8 </w:t>
      </w:r>
      <w:r w:rsidRPr="00E256D0">
        <w:rPr>
          <w:sz w:val="20"/>
          <w:szCs w:val="20"/>
        </w:rPr>
        <w:t xml:space="preserve"> daje obrazloženje realizacije </w:t>
      </w:r>
      <w:r w:rsidR="0044638C" w:rsidRPr="00E256D0">
        <w:rPr>
          <w:sz w:val="20"/>
          <w:szCs w:val="20"/>
        </w:rPr>
        <w:t xml:space="preserve">prihoda i primitaka, te </w:t>
      </w:r>
      <w:r w:rsidRPr="00E256D0">
        <w:rPr>
          <w:sz w:val="20"/>
          <w:szCs w:val="20"/>
        </w:rPr>
        <w:t xml:space="preserve">rashoda i izdataka po navedenim proračunskim </w:t>
      </w:r>
      <w:r w:rsidR="00D00358" w:rsidRPr="00E256D0">
        <w:rPr>
          <w:sz w:val="20"/>
          <w:szCs w:val="20"/>
        </w:rPr>
        <w:t>razdoblje 01.01.-</w:t>
      </w:r>
      <w:r w:rsidR="00E256D0" w:rsidRPr="00E256D0">
        <w:rPr>
          <w:noProof/>
          <w:sz w:val="20"/>
          <w:szCs w:val="20"/>
        </w:rPr>
        <w:t xml:space="preserve"> </w:t>
      </w:r>
      <w:r w:rsidR="00DA533C">
        <w:rPr>
          <w:noProof/>
          <w:sz w:val="20"/>
          <w:szCs w:val="20"/>
        </w:rPr>
        <w:t>30</w:t>
      </w:r>
      <w:r w:rsidR="00E256D0" w:rsidRPr="00E256D0">
        <w:rPr>
          <w:noProof/>
          <w:sz w:val="20"/>
          <w:szCs w:val="20"/>
        </w:rPr>
        <w:t>.</w:t>
      </w:r>
      <w:r w:rsidR="00DA533C">
        <w:rPr>
          <w:noProof/>
          <w:sz w:val="20"/>
          <w:szCs w:val="20"/>
        </w:rPr>
        <w:t>06</w:t>
      </w:r>
      <w:r w:rsidR="00E256D0">
        <w:rPr>
          <w:noProof/>
          <w:sz w:val="20"/>
          <w:szCs w:val="20"/>
        </w:rPr>
        <w:t>.202</w:t>
      </w:r>
      <w:r w:rsidR="00DA533C">
        <w:rPr>
          <w:noProof/>
          <w:sz w:val="20"/>
          <w:szCs w:val="20"/>
        </w:rPr>
        <w:t>5</w:t>
      </w:r>
      <w:r w:rsidR="00E256D0">
        <w:rPr>
          <w:noProof/>
          <w:sz w:val="20"/>
          <w:szCs w:val="20"/>
        </w:rPr>
        <w:t>.g.</w:t>
      </w:r>
    </w:p>
    <w:p w14:paraId="346A98AE" w14:textId="77777777" w:rsidR="00ED5FF3" w:rsidRDefault="0003182D" w:rsidP="00906A54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Tablica 7.</w:t>
      </w:r>
    </w:p>
    <w:p w14:paraId="261C445C" w14:textId="2B365B13" w:rsidR="000B63EA" w:rsidRDefault="000B5095" w:rsidP="00906A54">
      <w:pPr>
        <w:rPr>
          <w:noProof/>
          <w:sz w:val="20"/>
          <w:szCs w:val="20"/>
        </w:rPr>
      </w:pPr>
      <w:r w:rsidRPr="000B5095">
        <w:rPr>
          <w:noProof/>
        </w:rPr>
        <w:drawing>
          <wp:inline distT="0" distB="0" distL="0" distR="0" wp14:anchorId="31279B2E" wp14:editId="0FE04EA9">
            <wp:extent cx="8404225" cy="2440940"/>
            <wp:effectExtent l="0" t="0" r="0" b="0"/>
            <wp:docPr id="661357129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422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21E41" w14:textId="48CE499A" w:rsidR="00710FFD" w:rsidRDefault="0003182D" w:rsidP="00ED5FF3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lastRenderedPageBreak/>
        <w:t>Tablica 8</w:t>
      </w:r>
      <w:r w:rsidR="00930B65">
        <w:rPr>
          <w:noProof/>
          <w:sz w:val="20"/>
          <w:szCs w:val="20"/>
        </w:rPr>
        <w:t>.</w:t>
      </w:r>
    </w:p>
    <w:tbl>
      <w:tblPr>
        <w:tblW w:w="13160" w:type="dxa"/>
        <w:tblLook w:val="04A0" w:firstRow="1" w:lastRow="0" w:firstColumn="1" w:lastColumn="0" w:noHBand="0" w:noVBand="1"/>
      </w:tblPr>
      <w:tblGrid>
        <w:gridCol w:w="1847"/>
        <w:gridCol w:w="5623"/>
        <w:gridCol w:w="1920"/>
        <w:gridCol w:w="1920"/>
        <w:gridCol w:w="1920"/>
      </w:tblGrid>
      <w:tr w:rsidR="001542E3" w:rsidRPr="001542E3" w14:paraId="181455AC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0367909B" w14:textId="3AFE3F23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372336D1" w14:textId="38C1355E" w:rsidR="001542E3" w:rsidRPr="001542E3" w:rsidRDefault="001542E3" w:rsidP="0015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5CFAC5B8" w14:textId="0E0D8C04" w:rsidR="001542E3" w:rsidRPr="001542E3" w:rsidRDefault="001542E3" w:rsidP="0015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1B7FFCDC" w14:textId="4C3450D3" w:rsidR="001542E3" w:rsidRPr="001542E3" w:rsidRDefault="001542E3" w:rsidP="0015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</w:p>
        </w:tc>
      </w:tr>
      <w:tr w:rsidR="001542E3" w:rsidRPr="001542E3" w14:paraId="4F77BCA3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</w:tcPr>
          <w:p w14:paraId="5F27617A" w14:textId="46C8FDA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4D375CB" w14:textId="77777777" w:rsidR="001542E3" w:rsidRPr="001542E3" w:rsidRDefault="001542E3" w:rsidP="0015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F5A9283" w14:textId="77777777" w:rsidR="001542E3" w:rsidRPr="001542E3" w:rsidRDefault="001542E3" w:rsidP="0015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0B3740C" w14:textId="77777777" w:rsidR="001542E3" w:rsidRPr="001542E3" w:rsidRDefault="001542E3" w:rsidP="0015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6DA25B44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F8C8F9C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Projekt/Aktivnost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E6E17B6" w14:textId="77777777" w:rsidR="001542E3" w:rsidRPr="001542E3" w:rsidRDefault="001542E3" w:rsidP="0015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VRSTA RASHODA I IZDATAKA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09051E6" w14:textId="77777777" w:rsidR="001542E3" w:rsidRPr="001542E3" w:rsidRDefault="001542E3" w:rsidP="0015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Izvorni plan 2026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BA2A18C" w14:textId="77777777" w:rsidR="001542E3" w:rsidRPr="001542E3" w:rsidRDefault="001542E3" w:rsidP="0015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Izvršenje 2026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91C4C28" w14:textId="77777777" w:rsidR="001542E3" w:rsidRPr="001542E3" w:rsidRDefault="001542E3" w:rsidP="0015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Indeks 2/1</w:t>
            </w:r>
          </w:p>
        </w:tc>
      </w:tr>
      <w:tr w:rsidR="001542E3" w:rsidRPr="001542E3" w14:paraId="27443793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43D83" w14:textId="77777777" w:rsidR="001542E3" w:rsidRPr="001542E3" w:rsidRDefault="001542E3" w:rsidP="0015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A087D2B" w14:textId="77777777" w:rsidR="001542E3" w:rsidRPr="001542E3" w:rsidRDefault="001542E3" w:rsidP="0015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2B6A566" w14:textId="77777777" w:rsidR="001542E3" w:rsidRPr="001542E3" w:rsidRDefault="001542E3" w:rsidP="0015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3F41E88" w14:textId="77777777" w:rsidR="001542E3" w:rsidRPr="001542E3" w:rsidRDefault="001542E3" w:rsidP="001542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</w:t>
            </w:r>
          </w:p>
        </w:tc>
      </w:tr>
      <w:tr w:rsidR="001542E3" w:rsidRPr="001542E3" w14:paraId="0CFB4C58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F14D904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UKUPNO RASHODI I IZDATCI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DD66DC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1.072.400,00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63D7655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502.948,99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EF15FF6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hr-HR"/>
                <w14:ligatures w14:val="none"/>
              </w:rPr>
              <w:t>46,90%</w:t>
            </w:r>
          </w:p>
        </w:tc>
      </w:tr>
      <w:tr w:rsidR="001542E3" w:rsidRPr="001542E3" w14:paraId="5D01DACC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AC75B5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RAZDJEL 001 UPRAVNI ODJEL ZA OPĆE POSLOVE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2C5AE6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1.072.400,00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EA80198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502.948,99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E520E77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46,90%</w:t>
            </w:r>
          </w:p>
        </w:tc>
      </w:tr>
      <w:tr w:rsidR="001542E3" w:rsidRPr="001542E3" w14:paraId="537020DA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33AFC8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GLAVA 00103 DJEČJI VRTIĆI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EB662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1.072.400,00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9BB69A4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502.948,99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D0B9AE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46,90%</w:t>
            </w:r>
          </w:p>
        </w:tc>
      </w:tr>
      <w:tr w:rsidR="001542E3" w:rsidRPr="001542E3" w14:paraId="48E5E932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FA92078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1004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664F43D4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Program: DJELATNOST DJEČJEG VRTIĆA BUJE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9EA0A9D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1.072.400,00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2A5E068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502.948,99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609ED889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46,90%</w:t>
            </w:r>
          </w:p>
        </w:tc>
      </w:tr>
      <w:tr w:rsidR="001542E3" w:rsidRPr="001542E3" w14:paraId="69FC289B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2FEC72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A100011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8E9D9E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Aktivnost: RASHODI ZA ZAPOSLENE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4185D3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814.200,00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B7B7CF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377.336,87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1356F6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46,34%</w:t>
            </w:r>
          </w:p>
        </w:tc>
      </w:tr>
      <w:tr w:rsidR="001542E3" w:rsidRPr="001542E3" w14:paraId="2B5F0443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AEAB49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EDD55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751.200,00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1EC2A0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342.718,18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1D414E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45,62%</w:t>
            </w:r>
          </w:p>
        </w:tc>
      </w:tr>
      <w:tr w:rsidR="001542E3" w:rsidRPr="001542E3" w14:paraId="16EEFC3C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333748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DCC729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751.200,00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D12910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342.718,18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213B5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45,62%</w:t>
            </w:r>
          </w:p>
        </w:tc>
      </w:tr>
      <w:tr w:rsidR="001542E3" w:rsidRPr="001542E3" w14:paraId="7762D648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4C1B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9E7F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Rashodi za zaposlene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3D2F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751.200,00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0261E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341.458,18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11E8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45,46%</w:t>
            </w:r>
          </w:p>
        </w:tc>
      </w:tr>
      <w:tr w:rsidR="001542E3" w:rsidRPr="001542E3" w14:paraId="7E51BCA7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382AA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3111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88CFF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Plaće za redovan rad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5F94A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95FE0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269.046,02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005F8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59FC8047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5066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3121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2B19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E5A50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B8F0C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28.019,55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B8CFC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47FF6120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210BD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3132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9008D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6C530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7A378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44.392,61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7150D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75B1F572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DD474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C3915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DDC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60A28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1.260,00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08097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3825111D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21963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3295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4D84A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Pristojbe i naknade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A42E2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B430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1.260,00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18F58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0AEE1467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0E5FD4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 POMOĆI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7EF6C6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63.000,00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CDCA98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34.618,69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E2053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54,95%</w:t>
            </w:r>
          </w:p>
        </w:tc>
      </w:tr>
      <w:tr w:rsidR="001542E3" w:rsidRPr="001542E3" w14:paraId="3BC8C7A9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916099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5.2. POMOĆI - PRORAČUNSKI KORISNICI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33BBBA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63.000,00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B5A8D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34.618,69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1BD50A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54,95%</w:t>
            </w:r>
          </w:p>
        </w:tc>
      </w:tr>
      <w:tr w:rsidR="001542E3" w:rsidRPr="001542E3" w14:paraId="4D76EC27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06EF2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CF781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Rashodi za zaposlene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FF58A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63.000,00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B9BA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34.618,69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E49ED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54,95%</w:t>
            </w:r>
          </w:p>
        </w:tc>
      </w:tr>
      <w:tr w:rsidR="001542E3" w:rsidRPr="001542E3" w14:paraId="1E7A84AF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E72F3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3111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CCBDC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Plaće za redovan rad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B33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99F06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29.715,63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72AF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6E9E3694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0F0A2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3132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C667F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Doprinosi za obvezno zdravstveno osiguranje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4E257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BF308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4.903,06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7421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60324A76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A0B2A4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A100012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F2268E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Aktivnost: 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BDDB6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172.700,00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977CCD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92.137,83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9B91B8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53,35%</w:t>
            </w:r>
          </w:p>
        </w:tc>
      </w:tr>
      <w:tr w:rsidR="001542E3" w:rsidRPr="001542E3" w14:paraId="43DA12D9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5F6C35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C6F0D6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55.800,00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123BCC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32.203,10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8CFD3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57,71%</w:t>
            </w:r>
          </w:p>
        </w:tc>
      </w:tr>
      <w:tr w:rsidR="001542E3" w:rsidRPr="001542E3" w14:paraId="2FC3E090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11E4B4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7F8702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55.800,00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6B4BB7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32.203,10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448C37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57,71%</w:t>
            </w:r>
          </w:p>
        </w:tc>
      </w:tr>
      <w:tr w:rsidR="001542E3" w:rsidRPr="001542E3" w14:paraId="00559010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D234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EB8DB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68A97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55.800,00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FA54F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32.203,10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BB76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57,71%</w:t>
            </w:r>
          </w:p>
        </w:tc>
      </w:tr>
      <w:tr w:rsidR="001542E3" w:rsidRPr="001542E3" w14:paraId="4D0BE220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6264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3212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9975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Naknade za prijevoz, za rad na terenu i odvojeni život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DA6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2E8F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19.079,80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0F2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129BCB4B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EC8FB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3236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1197A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Zdravstvene i veterinarske usluge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B446C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CBAAD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11.184,60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57B6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35304C1F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2BE7B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lastRenderedPageBreak/>
              <w:t>3237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26468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296AA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ACA07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-250,00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595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2110C439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516FB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3292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F6D3B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Premije osiguranja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464E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BD7F5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2.188,70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89FA2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4CBCF72A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44854B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BA45C5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114.900,00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1360E5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59.934,73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791239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52,16%</w:t>
            </w:r>
          </w:p>
        </w:tc>
      </w:tr>
      <w:tr w:rsidR="001542E3" w:rsidRPr="001542E3" w14:paraId="69CD5997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62D3D0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4.7. PRIHODI POSEBNE NAMJENE - PRORAČUNSKI KORISNICI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6485F6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114.900,00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741F6E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59.934,73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E6C2D7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52,16%</w:t>
            </w:r>
          </w:p>
        </w:tc>
      </w:tr>
      <w:tr w:rsidR="001542E3" w:rsidRPr="001542E3" w14:paraId="6BBE315D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EB80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385C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BF75E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114.550,00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91BD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59.934,63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CC92A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52,32%</w:t>
            </w:r>
          </w:p>
        </w:tc>
      </w:tr>
      <w:tr w:rsidR="001542E3" w:rsidRPr="001542E3" w14:paraId="2D19A764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8A635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3211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2EFA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Službena putovanja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FD9B4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FA0AA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1.832,67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369AC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5744976A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767D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3213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82BA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Stručno usavršavanje zaposlenika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C52D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1449D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5.171,50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1F8D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2A4F02F3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9DA3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3221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97825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2D5B9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DC91E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5.914,33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2C23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67F905D0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0DBA7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3223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520F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Energija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3F2BA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84E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9.869,35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ED974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6444C9BE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0F220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3224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8F3D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Materijal i dijelovi za tekuće i investicijsko održavanje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4FA4A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2CEA4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1.614,22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105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6B7948E7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C7875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3225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F2B4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Sitni inventar i </w:t>
            </w:r>
            <w:proofErr w:type="spellStart"/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autogume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CA0D6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2E31F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2.383,71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FEAA3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5C230A4D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EB005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3227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36B16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Službena, radna i zaštitna odjeća i obuća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FF879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BE664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2.546,84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25928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048E3E1D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23B5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3231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9BAA2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Usluge telefona, interneta, pošte i prijevoza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9B78F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D992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6.193,07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E69D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2DFD44EE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18113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ABFD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Usluge tekućeg i investicijskog  održavanja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FECF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9FD6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12.456,76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D96C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42F67550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2EA2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3234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E455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Komunalne usluge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33E6F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F12F3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4.699,88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6C593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5985C086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F60E6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3235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4FB11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Zakupnine i najamnine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0BF20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10385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307,95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0D770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5D8D90CF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7B08A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3236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9280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Zdravstvene i veterinarske usluge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CEF6D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E18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733,48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E6D22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3B46BBB1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93EC7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3237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0925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Intelektualne i osobne usluge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BAC4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2C160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1.305,00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1675A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2AD5B294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4088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3238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762F9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Računalne usluge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C9B76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4CFC4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3.845,90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35A22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61834197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0A4B7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3239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EF39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Ostale usluge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54962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E8C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201,35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9F7C6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4281AD2F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35D2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3292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56559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Premije osiguranja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DD9AF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4B397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125,57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A775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1018D162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B6B9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3295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79818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Pristojbe i naknade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2B618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0ADC7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183,22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79D43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6F146231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55F5D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3299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8468D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79245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556E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549,83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13A40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17A136E6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F3CC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34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0DF01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Financijski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819FC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350,00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98C40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63376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0,03%</w:t>
            </w:r>
          </w:p>
        </w:tc>
      </w:tr>
      <w:tr w:rsidR="001542E3" w:rsidRPr="001542E3" w14:paraId="408AB784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3C0F1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3433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D978B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Zatezne kamate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B9FF7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92DC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0,10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CA6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5DDCAA53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AF1959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 POMOĆI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6C2F5D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62004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B1FA5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:rsidR="001542E3" w:rsidRPr="001542E3" w14:paraId="2246EE16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7F1521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5.2. POMOĆI - PRORAČUNSKI KORISNICI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5A912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7FF3F7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BF204D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:rsidR="001542E3" w:rsidRPr="001542E3" w14:paraId="0569BAC5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879BE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326E5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7F3DD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2.000,00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228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71B4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:rsidR="001542E3" w:rsidRPr="001542E3" w14:paraId="577990C7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2EC9C5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A100013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FF58DE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Aktivnost: OSTALE AKTIVNOSTI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010F5E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B7775E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6B3268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:rsidR="001542E3" w:rsidRPr="001542E3" w14:paraId="7DF58422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B409B1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E4BE9E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717BD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A94CD6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:rsidR="001542E3" w:rsidRPr="001542E3" w14:paraId="4321E040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DAF6C0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lastRenderedPageBreak/>
              <w:t>Izvor 1.1. OPĆI PRIHODI I PRIMICI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38FAE4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FDE02F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8E3F5E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:rsidR="001542E3" w:rsidRPr="001542E3" w14:paraId="08580E4C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CEB2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A352B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6766F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4290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857AC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:rsidR="001542E3" w:rsidRPr="001542E3" w14:paraId="2F11E644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291E8D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A100088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85CFC2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Aktivnost: RAD S DJECOM U GRUPAMA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7FF25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5.300,00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8185B2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2.359,29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F2C239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44,51%</w:t>
            </w:r>
          </w:p>
        </w:tc>
      </w:tr>
      <w:tr w:rsidR="001542E3" w:rsidRPr="001542E3" w14:paraId="00A2B7FB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BB8536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F23F89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5.300,00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7C3939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2.359,29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ABFA0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44,51%</w:t>
            </w:r>
          </w:p>
        </w:tc>
      </w:tr>
      <w:tr w:rsidR="001542E3" w:rsidRPr="001542E3" w14:paraId="62A162F1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78D3D3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4.7. PRIHODI POSEBNE NAMJENE - PRORAČUNSKI KORISNICI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6335F9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5.300,00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1A5B43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2.359,29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2BEFF5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44,51%</w:t>
            </w:r>
          </w:p>
        </w:tc>
      </w:tr>
      <w:tr w:rsidR="001542E3" w:rsidRPr="001542E3" w14:paraId="28F446A3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A8B1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D72C7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2C63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5.300,00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8A19C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2.359,29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CE11A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44,51%</w:t>
            </w:r>
          </w:p>
        </w:tc>
      </w:tr>
      <w:tr w:rsidR="001542E3" w:rsidRPr="001542E3" w14:paraId="43745311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6AACB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3221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F47B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Uredski materijal i ostali 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D824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C588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2.359,29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7ADD3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09D58AB0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A37DBA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A100089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1B3E81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Aktivnost: PREHRANA DJECE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39D75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63.000,00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063363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27.043,13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EE4B90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42,93%</w:t>
            </w:r>
          </w:p>
        </w:tc>
      </w:tr>
      <w:tr w:rsidR="001542E3" w:rsidRPr="001542E3" w14:paraId="6317AD25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363E54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0205C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63.000,00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A4F818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27.043,13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CE5ECD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42,93%</w:t>
            </w:r>
          </w:p>
        </w:tc>
      </w:tr>
      <w:tr w:rsidR="001542E3" w:rsidRPr="001542E3" w14:paraId="78876601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5A5A02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4.7. PRIHODI POSEBNE NAMJENE - PRORAČUNSKI KORISNICI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3BB1F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63.000,00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27A6F4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27.043,13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3C9E07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42,93%</w:t>
            </w:r>
          </w:p>
        </w:tc>
      </w:tr>
      <w:tr w:rsidR="001542E3" w:rsidRPr="001542E3" w14:paraId="170822D9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1310A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566E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6EEF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63.000,00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7B0C6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27.043,13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56FA0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42,93%</w:t>
            </w:r>
          </w:p>
        </w:tc>
      </w:tr>
      <w:tr w:rsidR="001542E3" w:rsidRPr="001542E3" w14:paraId="2C253DE0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8A84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3222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BFD3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Materijal i sirovine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6BB46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3A0E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27.043,13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F0BD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2FB89C84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C371E6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A100090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F54EE3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Aktivnost: IZLETI I TEMATSKI VEZANA PUTOVANJA DJECE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E0152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2.000,00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979BCE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4121BF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:rsidR="001542E3" w:rsidRPr="001542E3" w14:paraId="28C41C94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593ECE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CB5048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D3C620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64B016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:rsidR="001542E3" w:rsidRPr="001542E3" w14:paraId="7AA61CD9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89126A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4.7. PRIHODI POSEBNE NAMJENE - PRORAČUNSKI KORISNICI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942C45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2.000,00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734302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DE8BCD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0,00%</w:t>
            </w:r>
          </w:p>
        </w:tc>
      </w:tr>
      <w:tr w:rsidR="001542E3" w:rsidRPr="001542E3" w14:paraId="5D2A30B7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DA7D1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E7DA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Materijalni rashodi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A5163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2.000,00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2FD5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4FBB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0,00%</w:t>
            </w:r>
          </w:p>
        </w:tc>
      </w:tr>
      <w:tr w:rsidR="001542E3" w:rsidRPr="001542E3" w14:paraId="31855F8D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9BB905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K100003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15B4CF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Kapitalni projekt: NABAVA NEFINANCIJSKE IMOVINE - DV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C62152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12.200,00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F92281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4.071,87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AD6EED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33,38%</w:t>
            </w:r>
          </w:p>
        </w:tc>
      </w:tr>
      <w:tr w:rsidR="001542E3" w:rsidRPr="001542E3" w14:paraId="7FBB1B6D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AF7BF6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 PRIHODI ZA POSEBNE NAMJENE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33811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12.200,00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ECC27F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4.071,87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EE6C3C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33,38%</w:t>
            </w:r>
          </w:p>
        </w:tc>
      </w:tr>
      <w:tr w:rsidR="001542E3" w:rsidRPr="001542E3" w14:paraId="2BE6A595" w14:textId="77777777" w:rsidTr="001542E3">
        <w:trPr>
          <w:trHeight w:val="300"/>
        </w:trPr>
        <w:tc>
          <w:tcPr>
            <w:tcW w:w="7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181870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Izvor 4.7. PRIHODI POSEBNE NAMJENE - PRORAČUNSKI KORISNICI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6E53A2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12.200,00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8B4A9D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4.071,87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BA3DEE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color w:val="333333"/>
                <w:kern w:val="0"/>
                <w:lang w:eastAsia="hr-HR"/>
                <w14:ligatures w14:val="none"/>
              </w:rPr>
              <w:t>33,38%</w:t>
            </w:r>
          </w:p>
        </w:tc>
      </w:tr>
      <w:tr w:rsidR="001542E3" w:rsidRPr="001542E3" w14:paraId="41D034DB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B21F7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42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DC99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Rashodi za nabavu proizvedene dugotrajne imovine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58139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12.200,00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1E8E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4.071,87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005EE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33,38%</w:t>
            </w:r>
          </w:p>
        </w:tc>
      </w:tr>
      <w:tr w:rsidR="001542E3" w:rsidRPr="001542E3" w14:paraId="4BA853ED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894A4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4221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44AC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Uredska oprema i namještaj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6664F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FA6D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1.621,87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12EAC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1542E3" w:rsidRPr="001542E3" w14:paraId="6FF0C147" w14:textId="77777777" w:rsidTr="001542E3">
        <w:trPr>
          <w:trHeight w:val="300"/>
        </w:trPr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83F7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4223</w:t>
            </w:r>
          </w:p>
        </w:tc>
        <w:tc>
          <w:tcPr>
            <w:tcW w:w="5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5E8A" w14:textId="77777777" w:rsidR="001542E3" w:rsidRPr="001542E3" w:rsidRDefault="001542E3" w:rsidP="001542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Oprema za održavanje i zaštitu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BCBB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41A8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2.450,00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A76EA" w14:textId="77777777" w:rsidR="001542E3" w:rsidRPr="001542E3" w:rsidRDefault="001542E3" w:rsidP="00154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1542E3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</w:tbl>
    <w:p w14:paraId="19BAFCC9" w14:textId="77777777" w:rsidR="000B5095" w:rsidRPr="000B5095" w:rsidRDefault="000B5095" w:rsidP="00ED5FF3">
      <w:pPr>
        <w:rPr>
          <w:noProof/>
          <w:sz w:val="16"/>
          <w:szCs w:val="16"/>
        </w:rPr>
      </w:pPr>
    </w:p>
    <w:p w14:paraId="37459195" w14:textId="77777777" w:rsidR="00930B65" w:rsidRDefault="00930B65" w:rsidP="00ED5FF3">
      <w:pPr>
        <w:rPr>
          <w:noProof/>
          <w:sz w:val="20"/>
          <w:szCs w:val="20"/>
        </w:rPr>
      </w:pPr>
    </w:p>
    <w:p w14:paraId="31F00F98" w14:textId="77777777" w:rsidR="001542E3" w:rsidRDefault="001542E3" w:rsidP="00ED5FF3">
      <w:pPr>
        <w:rPr>
          <w:noProof/>
          <w:sz w:val="20"/>
          <w:szCs w:val="20"/>
        </w:rPr>
      </w:pPr>
    </w:p>
    <w:p w14:paraId="5E8A2241" w14:textId="77777777" w:rsidR="001542E3" w:rsidRDefault="001542E3" w:rsidP="00ED5FF3">
      <w:pPr>
        <w:rPr>
          <w:noProof/>
          <w:sz w:val="20"/>
          <w:szCs w:val="20"/>
        </w:rPr>
      </w:pPr>
    </w:p>
    <w:p w14:paraId="23F04C4B" w14:textId="77777777" w:rsidR="00F30FAA" w:rsidRDefault="00F30FAA" w:rsidP="00ED5FF3">
      <w:pPr>
        <w:rPr>
          <w:noProof/>
          <w:sz w:val="20"/>
          <w:szCs w:val="20"/>
        </w:rPr>
      </w:pPr>
    </w:p>
    <w:p w14:paraId="1EAEA2BD" w14:textId="05E92329" w:rsidR="003E0E15" w:rsidRDefault="003E0E15" w:rsidP="002E14EA">
      <w:pPr>
        <w:pStyle w:val="Naslov2"/>
        <w:numPr>
          <w:ilvl w:val="0"/>
          <w:numId w:val="7"/>
        </w:numPr>
      </w:pPr>
      <w:bookmarkStart w:id="14" w:name="_Toc204065776"/>
      <w:r w:rsidRPr="00C76A02">
        <w:lastRenderedPageBreak/>
        <w:t>Obrazloženje posebnog dijela izvještaja o izvršenju financijskog plana</w:t>
      </w:r>
      <w:bookmarkEnd w:id="14"/>
    </w:p>
    <w:p w14:paraId="633733EA" w14:textId="77777777" w:rsidR="00BF610C" w:rsidRDefault="00BF610C" w:rsidP="00BF610C">
      <w:pPr>
        <w:rPr>
          <w:rFonts w:ascii="Calibri" w:hAnsi="Calibri" w:cs="Calibri"/>
        </w:rPr>
      </w:pPr>
    </w:p>
    <w:p w14:paraId="181699B9" w14:textId="0B695F2F" w:rsidR="00BF610C" w:rsidRPr="00A82D63" w:rsidRDefault="00BF610C" w:rsidP="00BF610C">
      <w:pPr>
        <w:rPr>
          <w:rFonts w:ascii="Calibri" w:hAnsi="Calibri" w:cs="Calibri"/>
          <w:sz w:val="18"/>
          <w:szCs w:val="18"/>
        </w:rPr>
      </w:pPr>
      <w:r w:rsidRPr="00A82D63">
        <w:rPr>
          <w:rFonts w:ascii="Calibri" w:hAnsi="Calibri" w:cs="Calibri"/>
          <w:sz w:val="18"/>
          <w:szCs w:val="18"/>
        </w:rPr>
        <w:t>Sadrži obrazloženje izvršenja programa koje se daje kroz obrazloženje izvršenja aktivnosti i projekata zajedno s ciljevima.</w:t>
      </w:r>
    </w:p>
    <w:p w14:paraId="22B8A496" w14:textId="1D718357" w:rsidR="0093591C" w:rsidRPr="00242FE3" w:rsidRDefault="0093591C" w:rsidP="0093591C">
      <w:pPr>
        <w:rPr>
          <w:b/>
          <w:sz w:val="18"/>
          <w:szCs w:val="18"/>
        </w:rPr>
      </w:pPr>
      <w:r w:rsidRPr="00242FE3">
        <w:rPr>
          <w:rFonts w:ascii="Calibri" w:hAnsi="Calibri" w:cs="Calibri"/>
          <w:b/>
          <w:bCs/>
          <w:sz w:val="18"/>
          <w:szCs w:val="18"/>
        </w:rPr>
        <w:t>GLAVA</w:t>
      </w:r>
      <w:r w:rsidRPr="00242FE3">
        <w:rPr>
          <w:b/>
          <w:sz w:val="18"/>
          <w:szCs w:val="18"/>
        </w:rPr>
        <w:t xml:space="preserve">: </w:t>
      </w:r>
      <w:r w:rsidR="00242FE3" w:rsidRPr="00242FE3">
        <w:rPr>
          <w:bCs/>
          <w:sz w:val="18"/>
          <w:szCs w:val="18"/>
        </w:rPr>
        <w:t>00103</w:t>
      </w:r>
      <w:r w:rsidR="00CF7DC0" w:rsidRPr="00242FE3">
        <w:rPr>
          <w:bCs/>
          <w:sz w:val="18"/>
          <w:szCs w:val="18"/>
        </w:rPr>
        <w:t xml:space="preserve"> DJEČJI VRTIĆ </w:t>
      </w:r>
      <w:r w:rsidR="00B95A2A">
        <w:rPr>
          <w:bCs/>
          <w:sz w:val="18"/>
          <w:szCs w:val="18"/>
        </w:rPr>
        <w:t>„BUJSKI GROZDIĆI“ BUJE</w:t>
      </w:r>
    </w:p>
    <w:p w14:paraId="2FF50DAF" w14:textId="21ED0263" w:rsidR="00242FE3" w:rsidRDefault="0093591C" w:rsidP="0093591C">
      <w:pPr>
        <w:spacing w:line="360" w:lineRule="auto"/>
        <w:rPr>
          <w:b/>
          <w:sz w:val="18"/>
          <w:szCs w:val="18"/>
        </w:rPr>
      </w:pPr>
      <w:r w:rsidRPr="00242FE3">
        <w:rPr>
          <w:b/>
          <w:sz w:val="18"/>
          <w:szCs w:val="18"/>
        </w:rPr>
        <w:t>PROGRAM</w:t>
      </w:r>
      <w:r w:rsidR="00CF7DC0" w:rsidRPr="00242FE3">
        <w:rPr>
          <w:b/>
          <w:sz w:val="18"/>
          <w:szCs w:val="18"/>
        </w:rPr>
        <w:t>:</w:t>
      </w:r>
      <w:r w:rsidRPr="00242FE3">
        <w:rPr>
          <w:b/>
          <w:sz w:val="18"/>
          <w:szCs w:val="18"/>
        </w:rPr>
        <w:t xml:space="preserve"> </w:t>
      </w:r>
      <w:r w:rsidR="00242FE3" w:rsidRPr="00242FE3">
        <w:rPr>
          <w:bCs/>
          <w:sz w:val="18"/>
          <w:szCs w:val="18"/>
        </w:rPr>
        <w:t>1004</w:t>
      </w:r>
      <w:r w:rsidRPr="00242FE3">
        <w:rPr>
          <w:bCs/>
          <w:sz w:val="18"/>
          <w:szCs w:val="18"/>
        </w:rPr>
        <w:t xml:space="preserve"> –Djelatnost </w:t>
      </w:r>
      <w:r w:rsidR="00CF7DC0" w:rsidRPr="00242FE3">
        <w:rPr>
          <w:bCs/>
          <w:sz w:val="18"/>
          <w:szCs w:val="18"/>
        </w:rPr>
        <w:t xml:space="preserve">dječjeg vrtića </w:t>
      </w:r>
      <w:r w:rsidR="00B95A2A">
        <w:rPr>
          <w:bCs/>
          <w:sz w:val="18"/>
          <w:szCs w:val="18"/>
        </w:rPr>
        <w:t>„</w:t>
      </w:r>
      <w:r w:rsidR="00CF7DC0" w:rsidRPr="00242FE3">
        <w:rPr>
          <w:bCs/>
          <w:sz w:val="18"/>
          <w:szCs w:val="18"/>
        </w:rPr>
        <w:t>Bu</w:t>
      </w:r>
      <w:r w:rsidR="00B95A2A">
        <w:rPr>
          <w:bCs/>
          <w:sz w:val="18"/>
          <w:szCs w:val="18"/>
        </w:rPr>
        <w:t>jski grozdići“</w:t>
      </w:r>
    </w:p>
    <w:p w14:paraId="04687E15" w14:textId="2D910838" w:rsidR="00A82D63" w:rsidRPr="00242FE3" w:rsidRDefault="00A82D63" w:rsidP="0093591C">
      <w:pPr>
        <w:spacing w:line="360" w:lineRule="auto"/>
        <w:rPr>
          <w:b/>
          <w:sz w:val="18"/>
          <w:szCs w:val="18"/>
        </w:rPr>
      </w:pPr>
      <w:r w:rsidRPr="00242FE3">
        <w:rPr>
          <w:b/>
          <w:sz w:val="18"/>
          <w:szCs w:val="18"/>
        </w:rPr>
        <w:t xml:space="preserve">AKTIVNOSTI: </w:t>
      </w:r>
    </w:p>
    <w:p w14:paraId="29FDD586" w14:textId="63FF779C" w:rsidR="00A82D63" w:rsidRPr="00242FE3" w:rsidRDefault="0093591C" w:rsidP="0093591C">
      <w:pPr>
        <w:spacing w:line="360" w:lineRule="auto"/>
        <w:rPr>
          <w:bCs/>
          <w:sz w:val="18"/>
          <w:szCs w:val="18"/>
          <w:u w:val="single"/>
        </w:rPr>
      </w:pPr>
      <w:r w:rsidRPr="00242FE3">
        <w:rPr>
          <w:bCs/>
          <w:sz w:val="18"/>
          <w:szCs w:val="18"/>
          <w:u w:val="single"/>
        </w:rPr>
        <w:t>A1000</w:t>
      </w:r>
      <w:r w:rsidR="00242FE3" w:rsidRPr="00242FE3">
        <w:rPr>
          <w:bCs/>
          <w:sz w:val="18"/>
          <w:szCs w:val="18"/>
          <w:u w:val="single"/>
        </w:rPr>
        <w:t>11</w:t>
      </w:r>
      <w:r w:rsidRPr="00242FE3">
        <w:rPr>
          <w:b/>
          <w:sz w:val="18"/>
          <w:szCs w:val="18"/>
          <w:u w:val="single"/>
        </w:rPr>
        <w:t xml:space="preserve"> </w:t>
      </w:r>
      <w:r w:rsidRPr="00242FE3">
        <w:rPr>
          <w:bCs/>
          <w:sz w:val="18"/>
          <w:szCs w:val="18"/>
          <w:u w:val="single"/>
        </w:rPr>
        <w:t>Rashodi za zaposlene</w:t>
      </w:r>
    </w:p>
    <w:p w14:paraId="67F9E3A3" w14:textId="77777777" w:rsidR="001542E3" w:rsidRPr="001542E3" w:rsidRDefault="001542E3" w:rsidP="001542E3">
      <w:pPr>
        <w:spacing w:line="360" w:lineRule="auto"/>
        <w:rPr>
          <w:sz w:val="18"/>
          <w:szCs w:val="18"/>
        </w:rPr>
      </w:pPr>
      <w:r w:rsidRPr="001542E3">
        <w:rPr>
          <w:sz w:val="18"/>
          <w:szCs w:val="18"/>
        </w:rPr>
        <w:t>Ova aktivnost obuhvaća rashode poslovanja koji se financiraju iz Proračuna Grada te sufinanciranje plaća od strane općina Grožnjan i Oprtalj. Rashodi se odnose na plaće zaposlenika za redovan rad, nagrade, božićnicu, regres, dar za djecu, otpremnine, naknade za prehranu te naknade za bolovanje, invalidnost i smrtni slučaj, kao i pripadajuće doprinose na plaće koje plaća poslodavac.</w:t>
      </w:r>
    </w:p>
    <w:p w14:paraId="789EC8D7" w14:textId="77777777" w:rsidR="001542E3" w:rsidRPr="001542E3" w:rsidRDefault="001542E3" w:rsidP="001542E3">
      <w:pPr>
        <w:spacing w:line="360" w:lineRule="auto"/>
        <w:rPr>
          <w:sz w:val="18"/>
          <w:szCs w:val="18"/>
        </w:rPr>
      </w:pPr>
      <w:r w:rsidRPr="001542E3">
        <w:rPr>
          <w:sz w:val="18"/>
          <w:szCs w:val="18"/>
        </w:rPr>
        <w:t>U prvom polugodištu 2026. godine ukupno ostvareni rashodi iznose 377.336,87 eura, što predstavlja 46,34 % planiranih sredstava.</w:t>
      </w:r>
    </w:p>
    <w:p w14:paraId="6239F39E" w14:textId="3FD08EB3" w:rsidR="0093591C" w:rsidRPr="00242FE3" w:rsidRDefault="0093591C" w:rsidP="0093591C">
      <w:pPr>
        <w:spacing w:line="360" w:lineRule="auto"/>
        <w:rPr>
          <w:bCs/>
          <w:sz w:val="18"/>
          <w:szCs w:val="18"/>
          <w:u w:val="single"/>
        </w:rPr>
      </w:pPr>
      <w:r w:rsidRPr="00242FE3">
        <w:rPr>
          <w:bCs/>
          <w:sz w:val="18"/>
          <w:szCs w:val="18"/>
          <w:u w:val="single"/>
        </w:rPr>
        <w:t>A1000</w:t>
      </w:r>
      <w:r w:rsidR="00F70900" w:rsidRPr="00242FE3">
        <w:rPr>
          <w:bCs/>
          <w:sz w:val="18"/>
          <w:szCs w:val="18"/>
          <w:u w:val="single"/>
        </w:rPr>
        <w:t>1</w:t>
      </w:r>
      <w:r w:rsidR="00242FE3" w:rsidRPr="00242FE3">
        <w:rPr>
          <w:bCs/>
          <w:sz w:val="18"/>
          <w:szCs w:val="18"/>
          <w:u w:val="single"/>
        </w:rPr>
        <w:t>2</w:t>
      </w:r>
      <w:r w:rsidRPr="00242FE3">
        <w:rPr>
          <w:bCs/>
          <w:sz w:val="18"/>
          <w:szCs w:val="18"/>
          <w:u w:val="single"/>
        </w:rPr>
        <w:t xml:space="preserve"> Materijalni rashodi</w:t>
      </w:r>
    </w:p>
    <w:p w14:paraId="3193C9DB" w14:textId="77777777" w:rsidR="001542E3" w:rsidRPr="001542E3" w:rsidRDefault="001542E3" w:rsidP="001542E3">
      <w:pPr>
        <w:rPr>
          <w:sz w:val="18"/>
          <w:szCs w:val="18"/>
        </w:rPr>
      </w:pPr>
      <w:r w:rsidRPr="001542E3">
        <w:rPr>
          <w:sz w:val="18"/>
          <w:szCs w:val="18"/>
        </w:rPr>
        <w:t>Materijalni rashodi obuhvaćaju naknade troškova zaposlenicima (troškove prijevoza i osiguranja), rashode za materijal i energiju, rashode za usluge te ostale nespomenute rashode poslovanja. Financiraju se iz Proračuna Grada, vlastitih prihoda ustanove, sredstava sufinanciranja drugih općina te donacija Ministarstva znanosti, obrazovanja i mladih.</w:t>
      </w:r>
    </w:p>
    <w:p w14:paraId="0DB39D72" w14:textId="77777777" w:rsidR="001542E3" w:rsidRPr="001542E3" w:rsidRDefault="001542E3" w:rsidP="001542E3">
      <w:pPr>
        <w:rPr>
          <w:sz w:val="18"/>
          <w:szCs w:val="18"/>
        </w:rPr>
      </w:pPr>
      <w:r w:rsidRPr="001542E3">
        <w:rPr>
          <w:sz w:val="18"/>
          <w:szCs w:val="18"/>
        </w:rPr>
        <w:t>U prvom polugodištu 2026. godine materijalni rashodi ostvareni su u iznosu od 92.137,83 eura.</w:t>
      </w:r>
    </w:p>
    <w:p w14:paraId="57C121F7" w14:textId="63D457E0" w:rsidR="0093591C" w:rsidRPr="00242FE3" w:rsidRDefault="0093591C" w:rsidP="0093591C">
      <w:pPr>
        <w:rPr>
          <w:bCs/>
          <w:sz w:val="18"/>
          <w:szCs w:val="18"/>
          <w:u w:val="single"/>
        </w:rPr>
      </w:pPr>
      <w:r w:rsidRPr="00242FE3">
        <w:rPr>
          <w:bCs/>
          <w:sz w:val="18"/>
          <w:szCs w:val="18"/>
          <w:u w:val="single"/>
        </w:rPr>
        <w:t>A1000</w:t>
      </w:r>
      <w:r w:rsidR="0003182D" w:rsidRPr="00242FE3">
        <w:rPr>
          <w:bCs/>
          <w:sz w:val="18"/>
          <w:szCs w:val="18"/>
          <w:u w:val="single"/>
        </w:rPr>
        <w:t>1</w:t>
      </w:r>
      <w:r w:rsidR="00242FE3" w:rsidRPr="00242FE3">
        <w:rPr>
          <w:bCs/>
          <w:sz w:val="18"/>
          <w:szCs w:val="18"/>
          <w:u w:val="single"/>
        </w:rPr>
        <w:t>3</w:t>
      </w:r>
      <w:r w:rsidRPr="00242FE3">
        <w:rPr>
          <w:bCs/>
          <w:sz w:val="18"/>
          <w:szCs w:val="18"/>
          <w:u w:val="single"/>
        </w:rPr>
        <w:t xml:space="preserve"> </w:t>
      </w:r>
      <w:r w:rsidR="0003182D" w:rsidRPr="00242FE3">
        <w:rPr>
          <w:bCs/>
          <w:sz w:val="18"/>
          <w:szCs w:val="18"/>
          <w:u w:val="single"/>
        </w:rPr>
        <w:t xml:space="preserve">Ostale </w:t>
      </w:r>
      <w:r w:rsidR="009E2598" w:rsidRPr="00242FE3">
        <w:rPr>
          <w:bCs/>
          <w:sz w:val="18"/>
          <w:szCs w:val="18"/>
          <w:u w:val="single"/>
        </w:rPr>
        <w:t>a</w:t>
      </w:r>
      <w:r w:rsidR="0003182D" w:rsidRPr="00242FE3">
        <w:rPr>
          <w:bCs/>
          <w:sz w:val="18"/>
          <w:szCs w:val="18"/>
          <w:u w:val="single"/>
        </w:rPr>
        <w:t>ktivnosti</w:t>
      </w:r>
    </w:p>
    <w:p w14:paraId="1B189CDC" w14:textId="6F09EC74" w:rsidR="0093591C" w:rsidRPr="00242FE3" w:rsidRDefault="00B955D5" w:rsidP="0093591C">
      <w:pPr>
        <w:rPr>
          <w:bCs/>
          <w:sz w:val="18"/>
          <w:szCs w:val="18"/>
        </w:rPr>
      </w:pPr>
      <w:r w:rsidRPr="00242FE3">
        <w:rPr>
          <w:bCs/>
          <w:sz w:val="18"/>
          <w:szCs w:val="18"/>
        </w:rPr>
        <w:t>To su</w:t>
      </w:r>
      <w:r w:rsidR="009E2598" w:rsidRPr="00242FE3">
        <w:rPr>
          <w:bCs/>
          <w:sz w:val="18"/>
          <w:szCs w:val="18"/>
        </w:rPr>
        <w:t xml:space="preserve"> rashod</w:t>
      </w:r>
      <w:r w:rsidRPr="00242FE3">
        <w:rPr>
          <w:bCs/>
          <w:sz w:val="18"/>
          <w:szCs w:val="18"/>
        </w:rPr>
        <w:t>i</w:t>
      </w:r>
      <w:r w:rsidR="009E2598" w:rsidRPr="00242FE3">
        <w:rPr>
          <w:bCs/>
          <w:sz w:val="18"/>
          <w:szCs w:val="18"/>
        </w:rPr>
        <w:t xml:space="preserve"> za </w:t>
      </w:r>
      <w:r w:rsidR="00B204D1" w:rsidRPr="00242FE3">
        <w:rPr>
          <w:bCs/>
          <w:sz w:val="18"/>
          <w:szCs w:val="18"/>
        </w:rPr>
        <w:t>božićn</w:t>
      </w:r>
      <w:r w:rsidR="00C8250D" w:rsidRPr="00242FE3">
        <w:rPr>
          <w:bCs/>
          <w:sz w:val="18"/>
          <w:szCs w:val="18"/>
        </w:rPr>
        <w:t>e</w:t>
      </w:r>
      <w:r w:rsidR="00B204D1" w:rsidRPr="00242FE3">
        <w:rPr>
          <w:bCs/>
          <w:sz w:val="18"/>
          <w:szCs w:val="18"/>
        </w:rPr>
        <w:t xml:space="preserve"> paketić</w:t>
      </w:r>
      <w:r w:rsidR="00C8250D" w:rsidRPr="00242FE3">
        <w:rPr>
          <w:bCs/>
          <w:sz w:val="18"/>
          <w:szCs w:val="18"/>
        </w:rPr>
        <w:t>e</w:t>
      </w:r>
      <w:r w:rsidR="009E2598" w:rsidRPr="00242FE3">
        <w:rPr>
          <w:bCs/>
          <w:sz w:val="18"/>
          <w:szCs w:val="18"/>
        </w:rPr>
        <w:t xml:space="preserve"> za djecu, </w:t>
      </w:r>
      <w:r w:rsidR="00F37BDD">
        <w:rPr>
          <w:bCs/>
          <w:sz w:val="18"/>
          <w:szCs w:val="18"/>
        </w:rPr>
        <w:t>koji će se realizirati u prosincu 202</w:t>
      </w:r>
      <w:r w:rsidR="001542E3">
        <w:rPr>
          <w:bCs/>
          <w:sz w:val="18"/>
          <w:szCs w:val="18"/>
        </w:rPr>
        <w:t>6</w:t>
      </w:r>
      <w:r w:rsidR="00F37BDD">
        <w:rPr>
          <w:bCs/>
          <w:sz w:val="18"/>
          <w:szCs w:val="18"/>
        </w:rPr>
        <w:t>.g.</w:t>
      </w:r>
    </w:p>
    <w:p w14:paraId="1A466111" w14:textId="692B49D8" w:rsidR="0093591C" w:rsidRPr="00242FE3" w:rsidRDefault="0093591C" w:rsidP="0093591C">
      <w:pPr>
        <w:rPr>
          <w:bCs/>
          <w:sz w:val="18"/>
          <w:szCs w:val="18"/>
          <w:u w:val="single"/>
        </w:rPr>
      </w:pPr>
      <w:r w:rsidRPr="00242FE3">
        <w:rPr>
          <w:bCs/>
          <w:sz w:val="18"/>
          <w:szCs w:val="18"/>
          <w:u w:val="single"/>
        </w:rPr>
        <w:t>A1000</w:t>
      </w:r>
      <w:r w:rsidR="00242FE3" w:rsidRPr="00242FE3">
        <w:rPr>
          <w:bCs/>
          <w:sz w:val="18"/>
          <w:szCs w:val="18"/>
          <w:u w:val="single"/>
        </w:rPr>
        <w:t>88</w:t>
      </w:r>
      <w:r w:rsidRPr="00242FE3">
        <w:rPr>
          <w:bCs/>
          <w:sz w:val="18"/>
          <w:szCs w:val="18"/>
          <w:u w:val="single"/>
        </w:rPr>
        <w:t xml:space="preserve"> </w:t>
      </w:r>
      <w:r w:rsidR="009E2598" w:rsidRPr="00242FE3">
        <w:rPr>
          <w:bCs/>
          <w:sz w:val="18"/>
          <w:szCs w:val="18"/>
          <w:u w:val="single"/>
        </w:rPr>
        <w:t>Rad s djecom u grupama</w:t>
      </w:r>
    </w:p>
    <w:p w14:paraId="41F2754F" w14:textId="56C77E64" w:rsidR="001542E3" w:rsidRDefault="001542E3" w:rsidP="0093591C">
      <w:pPr>
        <w:rPr>
          <w:sz w:val="18"/>
          <w:szCs w:val="18"/>
        </w:rPr>
      </w:pPr>
      <w:r w:rsidRPr="001542E3">
        <w:rPr>
          <w:sz w:val="18"/>
          <w:szCs w:val="18"/>
        </w:rPr>
        <w:t>Rashodi se odnose na nabavu didaktičkog materijala potrebnog za rad s djecom u odgojno-obrazovnim skupinama. U prvom polugodištu 2026. godine ostvareni su u iznosu od 2.359,29 eura.</w:t>
      </w:r>
    </w:p>
    <w:p w14:paraId="485B0AC0" w14:textId="40ACD84A" w:rsidR="0093591C" w:rsidRPr="00242FE3" w:rsidRDefault="0093591C" w:rsidP="0093591C">
      <w:pPr>
        <w:rPr>
          <w:bCs/>
          <w:sz w:val="18"/>
          <w:szCs w:val="18"/>
          <w:u w:val="single"/>
        </w:rPr>
      </w:pPr>
      <w:r w:rsidRPr="00242FE3">
        <w:rPr>
          <w:bCs/>
          <w:sz w:val="18"/>
          <w:szCs w:val="18"/>
          <w:u w:val="single"/>
        </w:rPr>
        <w:t>A1000</w:t>
      </w:r>
      <w:r w:rsidR="00242FE3" w:rsidRPr="00242FE3">
        <w:rPr>
          <w:bCs/>
          <w:sz w:val="18"/>
          <w:szCs w:val="18"/>
          <w:u w:val="single"/>
        </w:rPr>
        <w:t>89</w:t>
      </w:r>
      <w:r w:rsidR="00D14C1F" w:rsidRPr="00242FE3">
        <w:rPr>
          <w:bCs/>
          <w:sz w:val="18"/>
          <w:szCs w:val="18"/>
          <w:u w:val="single"/>
        </w:rPr>
        <w:t xml:space="preserve"> Prehrana djece</w:t>
      </w:r>
    </w:p>
    <w:p w14:paraId="7E9AE2DD" w14:textId="5F6732D9" w:rsidR="001542E3" w:rsidRDefault="001542E3" w:rsidP="0093591C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Rashodi za </w:t>
      </w:r>
      <w:r w:rsidRPr="001542E3">
        <w:rPr>
          <w:bCs/>
          <w:sz w:val="18"/>
          <w:szCs w:val="18"/>
        </w:rPr>
        <w:t xml:space="preserve">prehrane djece obuhvaća nabavu namirnica i pripremu obroka za obje ustanove – hrvatski i talijanski dječji vrtić. U razdoblju od 1. siječnja do 30. lipnja 2026. godine ostvareni rashodi za ovu aktivnost iznose </w:t>
      </w:r>
      <w:r>
        <w:rPr>
          <w:bCs/>
          <w:sz w:val="18"/>
          <w:szCs w:val="18"/>
        </w:rPr>
        <w:t>27.043,13</w:t>
      </w:r>
      <w:r w:rsidRPr="001542E3">
        <w:rPr>
          <w:bCs/>
          <w:sz w:val="18"/>
          <w:szCs w:val="18"/>
        </w:rPr>
        <w:t xml:space="preserve"> eura.</w:t>
      </w:r>
      <w:r w:rsidR="00D610A0">
        <w:rPr>
          <w:bCs/>
          <w:sz w:val="18"/>
          <w:szCs w:val="18"/>
        </w:rPr>
        <w:t xml:space="preserve"> </w:t>
      </w:r>
      <w:r w:rsidR="00D610A0">
        <w:rPr>
          <w:sz w:val="18"/>
          <w:szCs w:val="18"/>
        </w:rPr>
        <w:t>Š</w:t>
      </w:r>
      <w:r w:rsidR="00D610A0" w:rsidRPr="001542E3">
        <w:rPr>
          <w:sz w:val="18"/>
          <w:szCs w:val="18"/>
        </w:rPr>
        <w:t xml:space="preserve">to predstavlja </w:t>
      </w:r>
      <w:r w:rsidR="00D610A0">
        <w:rPr>
          <w:sz w:val="18"/>
          <w:szCs w:val="18"/>
        </w:rPr>
        <w:t>42,93</w:t>
      </w:r>
      <w:r w:rsidR="00D610A0" w:rsidRPr="001542E3">
        <w:rPr>
          <w:sz w:val="18"/>
          <w:szCs w:val="18"/>
        </w:rPr>
        <w:t xml:space="preserve"> % planiranih sredstava</w:t>
      </w:r>
    </w:p>
    <w:p w14:paraId="1C27246D" w14:textId="77777777" w:rsidR="00D610A0" w:rsidRDefault="00D610A0" w:rsidP="00BF610C">
      <w:pPr>
        <w:rPr>
          <w:bCs/>
          <w:sz w:val="18"/>
          <w:szCs w:val="18"/>
          <w:u w:val="single"/>
        </w:rPr>
      </w:pPr>
    </w:p>
    <w:p w14:paraId="10F455A7" w14:textId="15168634" w:rsidR="00D610A0" w:rsidRDefault="0093591C" w:rsidP="00BF610C">
      <w:pPr>
        <w:rPr>
          <w:bCs/>
          <w:sz w:val="18"/>
          <w:szCs w:val="18"/>
          <w:u w:val="single"/>
        </w:rPr>
      </w:pPr>
      <w:r w:rsidRPr="00242FE3">
        <w:rPr>
          <w:bCs/>
          <w:sz w:val="18"/>
          <w:szCs w:val="18"/>
          <w:u w:val="single"/>
        </w:rPr>
        <w:lastRenderedPageBreak/>
        <w:t>K10000</w:t>
      </w:r>
      <w:r w:rsidR="00242FE3" w:rsidRPr="00242FE3">
        <w:rPr>
          <w:bCs/>
          <w:sz w:val="18"/>
          <w:szCs w:val="18"/>
          <w:u w:val="single"/>
        </w:rPr>
        <w:t>3</w:t>
      </w:r>
      <w:r w:rsidR="000425C4" w:rsidRPr="00242FE3">
        <w:rPr>
          <w:bCs/>
          <w:sz w:val="18"/>
          <w:szCs w:val="18"/>
          <w:u w:val="single"/>
        </w:rPr>
        <w:t xml:space="preserve"> Nabava </w:t>
      </w:r>
      <w:r w:rsidR="00AC73A1" w:rsidRPr="00242FE3">
        <w:rPr>
          <w:bCs/>
          <w:sz w:val="18"/>
          <w:szCs w:val="18"/>
          <w:u w:val="single"/>
        </w:rPr>
        <w:t>nefinancijske</w:t>
      </w:r>
      <w:r w:rsidR="000425C4" w:rsidRPr="00242FE3">
        <w:rPr>
          <w:bCs/>
          <w:sz w:val="18"/>
          <w:szCs w:val="18"/>
          <w:u w:val="single"/>
        </w:rPr>
        <w:t xml:space="preserve"> imovine</w:t>
      </w:r>
    </w:p>
    <w:p w14:paraId="4AFEA874" w14:textId="3FD36EDA" w:rsidR="0093591C" w:rsidRDefault="0093591C" w:rsidP="00BF610C">
      <w:pPr>
        <w:rPr>
          <w:sz w:val="18"/>
          <w:szCs w:val="18"/>
        </w:rPr>
      </w:pPr>
      <w:r w:rsidRPr="00242FE3">
        <w:rPr>
          <w:sz w:val="18"/>
          <w:szCs w:val="18"/>
        </w:rPr>
        <w:t xml:space="preserve">U izvještajnom razdoblju po ovoj aktivnosti utrošeno je </w:t>
      </w:r>
      <w:r w:rsidR="00D610A0">
        <w:rPr>
          <w:sz w:val="18"/>
          <w:szCs w:val="18"/>
        </w:rPr>
        <w:t>4.071,87</w:t>
      </w:r>
      <w:r w:rsidRPr="00242FE3">
        <w:rPr>
          <w:sz w:val="18"/>
          <w:szCs w:val="18"/>
        </w:rPr>
        <w:t xml:space="preserve"> eura</w:t>
      </w:r>
      <w:r w:rsidR="00EB6CB2">
        <w:rPr>
          <w:sz w:val="18"/>
          <w:szCs w:val="18"/>
        </w:rPr>
        <w:t>.</w:t>
      </w:r>
      <w:r w:rsidRPr="00242FE3">
        <w:rPr>
          <w:sz w:val="18"/>
          <w:szCs w:val="18"/>
        </w:rPr>
        <w:t xml:space="preserve"> </w:t>
      </w:r>
      <w:r w:rsidR="00AC73A1" w:rsidRPr="00242FE3">
        <w:rPr>
          <w:sz w:val="18"/>
          <w:szCs w:val="18"/>
        </w:rPr>
        <w:t xml:space="preserve">To se </w:t>
      </w:r>
      <w:r w:rsidR="00C8250D" w:rsidRPr="00242FE3">
        <w:rPr>
          <w:sz w:val="18"/>
          <w:szCs w:val="18"/>
        </w:rPr>
        <w:t xml:space="preserve">odnosi na </w:t>
      </w:r>
      <w:r w:rsidR="00AC73A1" w:rsidRPr="00242FE3">
        <w:rPr>
          <w:sz w:val="18"/>
          <w:szCs w:val="18"/>
        </w:rPr>
        <w:t xml:space="preserve"> nefinancijsk</w:t>
      </w:r>
      <w:r w:rsidR="00C8250D" w:rsidRPr="00242FE3">
        <w:rPr>
          <w:sz w:val="18"/>
          <w:szCs w:val="18"/>
        </w:rPr>
        <w:t xml:space="preserve">u </w:t>
      </w:r>
      <w:r w:rsidR="00AC73A1" w:rsidRPr="00242FE3">
        <w:rPr>
          <w:sz w:val="18"/>
          <w:szCs w:val="18"/>
        </w:rPr>
        <w:t>imovin</w:t>
      </w:r>
      <w:r w:rsidR="00C8250D" w:rsidRPr="00242FE3">
        <w:rPr>
          <w:sz w:val="18"/>
          <w:szCs w:val="18"/>
        </w:rPr>
        <w:t>u</w:t>
      </w:r>
      <w:r w:rsidR="00AC73A1" w:rsidRPr="00242FE3">
        <w:rPr>
          <w:sz w:val="18"/>
          <w:szCs w:val="18"/>
        </w:rPr>
        <w:t xml:space="preserve"> koje su bile potrebne za rad i razvoj ustanove</w:t>
      </w:r>
      <w:r w:rsidR="00B37D3F">
        <w:rPr>
          <w:sz w:val="18"/>
          <w:szCs w:val="18"/>
        </w:rPr>
        <w:t>.</w:t>
      </w:r>
      <w:r w:rsidR="00D610A0" w:rsidRPr="00D610A0">
        <w:rPr>
          <w:sz w:val="18"/>
          <w:szCs w:val="18"/>
        </w:rPr>
        <w:t xml:space="preserve"> </w:t>
      </w:r>
      <w:r w:rsidR="00D610A0">
        <w:rPr>
          <w:sz w:val="18"/>
          <w:szCs w:val="18"/>
        </w:rPr>
        <w:t>Š</w:t>
      </w:r>
      <w:r w:rsidR="00D610A0" w:rsidRPr="001542E3">
        <w:rPr>
          <w:sz w:val="18"/>
          <w:szCs w:val="18"/>
        </w:rPr>
        <w:t xml:space="preserve">to predstavlja </w:t>
      </w:r>
      <w:r w:rsidR="00D610A0">
        <w:rPr>
          <w:sz w:val="18"/>
          <w:szCs w:val="18"/>
        </w:rPr>
        <w:t>33,38</w:t>
      </w:r>
      <w:r w:rsidR="00D610A0" w:rsidRPr="001542E3">
        <w:rPr>
          <w:sz w:val="18"/>
          <w:szCs w:val="18"/>
        </w:rPr>
        <w:t xml:space="preserve"> % planiranih sredstava</w:t>
      </w:r>
      <w:r w:rsidR="00D610A0">
        <w:rPr>
          <w:sz w:val="18"/>
          <w:szCs w:val="18"/>
        </w:rPr>
        <w:t>.</w:t>
      </w:r>
      <w:r w:rsidR="00AC73A1">
        <w:rPr>
          <w:sz w:val="18"/>
          <w:szCs w:val="18"/>
        </w:rPr>
        <w:t xml:space="preserve">  </w:t>
      </w:r>
    </w:p>
    <w:p w14:paraId="183BAD13" w14:textId="77777777" w:rsidR="000425C4" w:rsidRDefault="000425C4" w:rsidP="00BF610C">
      <w:pPr>
        <w:rPr>
          <w:sz w:val="18"/>
          <w:szCs w:val="18"/>
        </w:rPr>
      </w:pPr>
    </w:p>
    <w:p w14:paraId="695BF20B" w14:textId="77777777" w:rsidR="000425C4" w:rsidRPr="000425C4" w:rsidRDefault="000425C4" w:rsidP="00BF610C">
      <w:pPr>
        <w:rPr>
          <w:sz w:val="18"/>
          <w:szCs w:val="18"/>
        </w:rPr>
      </w:pPr>
    </w:p>
    <w:p w14:paraId="4F851DBC" w14:textId="77777777" w:rsidR="000425C4" w:rsidRPr="005D5305" w:rsidRDefault="000425C4" w:rsidP="00BF610C">
      <w:pPr>
        <w:rPr>
          <w:rFonts w:ascii="Calibri" w:hAnsi="Calibri" w:cs="Calibri"/>
          <w:sz w:val="20"/>
          <w:szCs w:val="20"/>
        </w:rPr>
      </w:pPr>
    </w:p>
    <w:p w14:paraId="6B038B30" w14:textId="1D0D45C4" w:rsidR="003E0E15" w:rsidRDefault="003E0E15" w:rsidP="003E0E15">
      <w:pPr>
        <w:pStyle w:val="Naslov1"/>
        <w:rPr>
          <w:rFonts w:cs="Calibri"/>
        </w:rPr>
      </w:pPr>
      <w:bookmarkStart w:id="15" w:name="_Toc204065777"/>
      <w:r w:rsidRPr="00C76A02">
        <w:rPr>
          <w:rFonts w:cs="Calibri"/>
        </w:rPr>
        <w:t>IV POSEBNI IZVJEŠTAJI O IZVRŠENJU FINANCIJSKOG PLANA</w:t>
      </w:r>
      <w:bookmarkEnd w:id="15"/>
    </w:p>
    <w:p w14:paraId="184380DF" w14:textId="77777777" w:rsidR="00906A54" w:rsidRDefault="00906A54" w:rsidP="00906A54"/>
    <w:p w14:paraId="402B3A29" w14:textId="31CFC2CE" w:rsidR="00906A54" w:rsidRDefault="00906A54" w:rsidP="00906A54">
      <w:pPr>
        <w:jc w:val="both"/>
        <w:rPr>
          <w:rFonts w:ascii="Calibri" w:hAnsi="Calibri" w:cs="Calibri"/>
          <w:sz w:val="18"/>
          <w:szCs w:val="18"/>
        </w:rPr>
      </w:pPr>
      <w:r w:rsidRPr="00A82D63">
        <w:rPr>
          <w:rFonts w:ascii="Calibri" w:hAnsi="Calibri" w:cs="Calibri"/>
          <w:sz w:val="18"/>
          <w:szCs w:val="18"/>
        </w:rPr>
        <w:t xml:space="preserve">Posebni izvještaji o izvršenju financijskog plana temeljeni su na odredbama članka 30. Pravilnika o polugodišnjem i godišnjem izvještaju o izvršenju proračuna i financijskog plana. </w:t>
      </w:r>
    </w:p>
    <w:p w14:paraId="599D3026" w14:textId="77777777" w:rsidR="0003182D" w:rsidRPr="00A82D63" w:rsidRDefault="0003182D" w:rsidP="00906A54">
      <w:pPr>
        <w:jc w:val="both"/>
        <w:rPr>
          <w:sz w:val="18"/>
          <w:szCs w:val="18"/>
        </w:rPr>
      </w:pPr>
    </w:p>
    <w:p w14:paraId="47901BAF" w14:textId="148E105B" w:rsidR="003F4CA6" w:rsidRPr="0003182D" w:rsidRDefault="003E0E15" w:rsidP="00ED5FF3">
      <w:pPr>
        <w:pStyle w:val="Naslov2"/>
        <w:numPr>
          <w:ilvl w:val="0"/>
          <w:numId w:val="8"/>
        </w:numPr>
        <w:rPr>
          <w:sz w:val="20"/>
          <w:szCs w:val="20"/>
        </w:rPr>
      </w:pPr>
      <w:bookmarkStart w:id="16" w:name="_Toc204065778"/>
      <w:r w:rsidRPr="00C76A02">
        <w:t>Izvještaj o zaduživanju na domaćem i stranom tržištu novca i kapitala</w:t>
      </w:r>
      <w:bookmarkEnd w:id="16"/>
    </w:p>
    <w:p w14:paraId="754FE68C" w14:textId="40559A20" w:rsidR="003F4CA6" w:rsidRDefault="00CB2D1D" w:rsidP="003F4CA6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C6196B">
        <w:rPr>
          <w:sz w:val="18"/>
          <w:szCs w:val="18"/>
        </w:rPr>
        <w:t>ječji vrtić Buje nije se zaduživao na domaćem i stranom tržištu novaca i kapitala.</w:t>
      </w:r>
    </w:p>
    <w:p w14:paraId="5FA1734A" w14:textId="77777777" w:rsidR="00C6196B" w:rsidRPr="00A82D63" w:rsidRDefault="00C6196B" w:rsidP="003F4CA6">
      <w:pPr>
        <w:rPr>
          <w:sz w:val="18"/>
          <w:szCs w:val="18"/>
        </w:rPr>
      </w:pPr>
    </w:p>
    <w:p w14:paraId="53F9CA79" w14:textId="77F088D1" w:rsidR="003E0E15" w:rsidRDefault="003E0E15" w:rsidP="00F2649F">
      <w:pPr>
        <w:pStyle w:val="Naslov2"/>
        <w:numPr>
          <w:ilvl w:val="0"/>
          <w:numId w:val="8"/>
        </w:numPr>
      </w:pPr>
      <w:bookmarkStart w:id="17" w:name="_Toc204065779"/>
      <w:r w:rsidRPr="00C76A02">
        <w:t>Izvještaj o korištenju sredstava fondova Europske unije</w:t>
      </w:r>
      <w:bookmarkEnd w:id="17"/>
    </w:p>
    <w:p w14:paraId="1E1D83DB" w14:textId="7CEBB732" w:rsidR="00AC73A1" w:rsidRPr="0003182D" w:rsidRDefault="00CB2D1D" w:rsidP="00C6196B">
      <w:pPr>
        <w:rPr>
          <w:sz w:val="18"/>
          <w:szCs w:val="18"/>
        </w:rPr>
      </w:pPr>
      <w:r>
        <w:rPr>
          <w:sz w:val="18"/>
          <w:szCs w:val="18"/>
        </w:rPr>
        <w:t>Dječji vrtić Buje ne koristi sredstava fondova Europske unije</w:t>
      </w:r>
    </w:p>
    <w:p w14:paraId="7C21061A" w14:textId="29636217" w:rsidR="003F4CA6" w:rsidRPr="00A82D63" w:rsidRDefault="003F4CA6" w:rsidP="003F4CA6">
      <w:pPr>
        <w:rPr>
          <w:sz w:val="18"/>
          <w:szCs w:val="18"/>
        </w:rPr>
      </w:pPr>
    </w:p>
    <w:p w14:paraId="5951E60C" w14:textId="638112AC" w:rsidR="009C06E7" w:rsidRDefault="009C06E7" w:rsidP="00F2649F">
      <w:pPr>
        <w:pStyle w:val="Naslov2"/>
        <w:numPr>
          <w:ilvl w:val="0"/>
          <w:numId w:val="8"/>
        </w:numPr>
      </w:pPr>
      <w:bookmarkStart w:id="18" w:name="_Toc204065780"/>
      <w:r w:rsidRPr="00C76A02">
        <w:t>Izvještaj o danim zajmovima i potraživanjima po danim zajmovima</w:t>
      </w:r>
      <w:bookmarkEnd w:id="18"/>
    </w:p>
    <w:p w14:paraId="2C063924" w14:textId="2351F045" w:rsidR="003F4CA6" w:rsidRPr="00C6196B" w:rsidRDefault="003F4CA6" w:rsidP="003F4CA6">
      <w:pPr>
        <w:rPr>
          <w:sz w:val="18"/>
          <w:szCs w:val="18"/>
        </w:rPr>
      </w:pPr>
      <w:r w:rsidRPr="00A82D63">
        <w:rPr>
          <w:sz w:val="18"/>
          <w:szCs w:val="18"/>
        </w:rPr>
        <w:t xml:space="preserve">  </w:t>
      </w:r>
      <w:r w:rsidR="00C6196B" w:rsidRPr="00C6196B">
        <w:rPr>
          <w:sz w:val="18"/>
          <w:szCs w:val="18"/>
        </w:rPr>
        <w:t>U 202</w:t>
      </w:r>
      <w:r w:rsidR="00D610A0">
        <w:rPr>
          <w:sz w:val="18"/>
          <w:szCs w:val="18"/>
        </w:rPr>
        <w:t>6</w:t>
      </w:r>
      <w:r w:rsidR="00C6196B" w:rsidRPr="00C6196B">
        <w:rPr>
          <w:sz w:val="18"/>
          <w:szCs w:val="18"/>
        </w:rPr>
        <w:t xml:space="preserve">. godinu </w:t>
      </w:r>
      <w:r w:rsidRPr="00C6196B">
        <w:rPr>
          <w:sz w:val="18"/>
          <w:szCs w:val="18"/>
        </w:rPr>
        <w:t>nema danih zajmova stoga niti potraživanja po istima.</w:t>
      </w:r>
    </w:p>
    <w:p w14:paraId="28DD4A11" w14:textId="77777777" w:rsidR="00C6196B" w:rsidRPr="00C6196B" w:rsidRDefault="00C6196B" w:rsidP="003F4CA6">
      <w:pPr>
        <w:rPr>
          <w:b/>
          <w:bCs/>
          <w:sz w:val="18"/>
          <w:szCs w:val="18"/>
        </w:rPr>
      </w:pPr>
    </w:p>
    <w:p w14:paraId="0EF527A2" w14:textId="58C804CC" w:rsidR="009C06E7" w:rsidRDefault="009C06E7" w:rsidP="00F2649F">
      <w:pPr>
        <w:pStyle w:val="Naslov2"/>
        <w:numPr>
          <w:ilvl w:val="0"/>
          <w:numId w:val="8"/>
        </w:numPr>
      </w:pPr>
      <w:bookmarkStart w:id="19" w:name="_Toc204065781"/>
      <w:r w:rsidRPr="00C76A02">
        <w:t>Izvještaj o stanju potraživanja i dospjelih obveza te  o stanju potencijalnih obveza po osnovi sudskih sporova</w:t>
      </w:r>
      <w:bookmarkEnd w:id="19"/>
    </w:p>
    <w:p w14:paraId="2F5F78A7" w14:textId="67C3CA6F" w:rsidR="00CB2D1D" w:rsidRPr="00CB2D1D" w:rsidRDefault="00CB2D1D" w:rsidP="00CB2D1D">
      <w:pPr>
        <w:jc w:val="both"/>
        <w:rPr>
          <w:sz w:val="18"/>
          <w:szCs w:val="18"/>
        </w:rPr>
      </w:pPr>
      <w:r>
        <w:t xml:space="preserve"> </w:t>
      </w:r>
      <w:r w:rsidRPr="00B95A2A">
        <w:rPr>
          <w:sz w:val="18"/>
          <w:szCs w:val="18"/>
        </w:rPr>
        <w:t xml:space="preserve">Dječji vrtić </w:t>
      </w:r>
      <w:r w:rsidR="00B95A2A">
        <w:rPr>
          <w:sz w:val="18"/>
          <w:szCs w:val="18"/>
        </w:rPr>
        <w:t>nema dospjelih obveza.</w:t>
      </w:r>
    </w:p>
    <w:p w14:paraId="12D8CF88" w14:textId="77777777" w:rsidR="00CB2D1D" w:rsidRDefault="00CB2D1D" w:rsidP="00CB2D1D">
      <w:pPr>
        <w:ind w:left="284"/>
        <w:jc w:val="both"/>
      </w:pPr>
    </w:p>
    <w:p w14:paraId="27B5AFD7" w14:textId="77777777" w:rsidR="009235CA" w:rsidRDefault="009235CA" w:rsidP="009235CA"/>
    <w:p w14:paraId="58A7F1B8" w14:textId="77777777" w:rsidR="00435742" w:rsidRPr="009235CA" w:rsidRDefault="00435742" w:rsidP="009235CA"/>
    <w:p w14:paraId="339C10CB" w14:textId="74FCBF9D" w:rsidR="00CF7343" w:rsidRPr="00C76A02" w:rsidRDefault="003E0E15" w:rsidP="003E0E15">
      <w:pPr>
        <w:pStyle w:val="Naslov1"/>
        <w:rPr>
          <w:rFonts w:cs="Calibri"/>
        </w:rPr>
      </w:pPr>
      <w:bookmarkStart w:id="20" w:name="_Toc204065782"/>
      <w:r w:rsidRPr="00C76A02">
        <w:rPr>
          <w:rFonts w:cs="Calibri"/>
        </w:rPr>
        <w:t>V</w:t>
      </w:r>
      <w:r w:rsidR="00CF7343" w:rsidRPr="00C76A02">
        <w:rPr>
          <w:rFonts w:cs="Calibri"/>
        </w:rPr>
        <w:t xml:space="preserve"> ZAVRŠNE ODREDBE</w:t>
      </w:r>
      <w:bookmarkEnd w:id="20"/>
      <w:r w:rsidR="00CF7343" w:rsidRPr="00C76A02">
        <w:rPr>
          <w:rFonts w:cs="Calibri"/>
        </w:rPr>
        <w:t xml:space="preserve"> </w:t>
      </w:r>
    </w:p>
    <w:p w14:paraId="78D63743" w14:textId="77777777" w:rsidR="00CF7343" w:rsidRPr="00C76A02" w:rsidRDefault="00CF7343" w:rsidP="00623DE5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3714E668" w14:textId="75D9544A" w:rsidR="00BE6861" w:rsidRPr="0029721F" w:rsidRDefault="00F37BDD" w:rsidP="00BE6861">
      <w:pPr>
        <w:spacing w:line="276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Polug</w:t>
      </w:r>
      <w:r w:rsidR="00BE6861" w:rsidRPr="0029721F">
        <w:rPr>
          <w:rFonts w:cstheme="minorHAnsi"/>
          <w:sz w:val="18"/>
          <w:szCs w:val="18"/>
        </w:rPr>
        <w:t xml:space="preserve">odišnji izvještaj o izvršenju Financijskog plana Dječjeg vrtića </w:t>
      </w:r>
      <w:r w:rsidR="00B95A2A">
        <w:rPr>
          <w:rFonts w:cstheme="minorHAnsi"/>
          <w:sz w:val="18"/>
          <w:szCs w:val="18"/>
        </w:rPr>
        <w:t>„</w:t>
      </w:r>
      <w:r w:rsidR="00BE6861" w:rsidRPr="0029721F">
        <w:rPr>
          <w:rFonts w:cstheme="minorHAnsi"/>
          <w:sz w:val="18"/>
          <w:szCs w:val="18"/>
        </w:rPr>
        <w:t>Buj</w:t>
      </w:r>
      <w:r w:rsidR="00B95A2A">
        <w:rPr>
          <w:rFonts w:cstheme="minorHAnsi"/>
          <w:sz w:val="18"/>
          <w:szCs w:val="18"/>
        </w:rPr>
        <w:t>ski grozdići“</w:t>
      </w:r>
      <w:r w:rsidR="00BE6861" w:rsidRPr="0029721F">
        <w:rPr>
          <w:rFonts w:cstheme="minorHAnsi"/>
          <w:sz w:val="18"/>
          <w:szCs w:val="18"/>
        </w:rPr>
        <w:t xml:space="preserve"> za 202</w:t>
      </w:r>
      <w:r w:rsidR="00B95A2A">
        <w:rPr>
          <w:rFonts w:cstheme="minorHAnsi"/>
          <w:sz w:val="18"/>
          <w:szCs w:val="18"/>
        </w:rPr>
        <w:t>6</w:t>
      </w:r>
      <w:r w:rsidR="00BE6861" w:rsidRPr="0029721F">
        <w:rPr>
          <w:rFonts w:cstheme="minorHAnsi"/>
          <w:sz w:val="18"/>
          <w:szCs w:val="18"/>
        </w:rPr>
        <w:t xml:space="preserve">.godinu objavit  će se na službenim stranicama ustanove  i stupa na snagu osmog dana od dana objave.  </w:t>
      </w:r>
    </w:p>
    <w:p w14:paraId="73BC5358" w14:textId="77777777" w:rsidR="00BE6861" w:rsidRPr="0029721F" w:rsidRDefault="00BE6861" w:rsidP="00BE6861">
      <w:pPr>
        <w:spacing w:line="276" w:lineRule="auto"/>
        <w:jc w:val="center"/>
        <w:rPr>
          <w:rFonts w:cstheme="minorHAnsi"/>
          <w:sz w:val="18"/>
          <w:szCs w:val="18"/>
        </w:rPr>
      </w:pPr>
    </w:p>
    <w:p w14:paraId="0E383E5C" w14:textId="77777777" w:rsidR="00BE6861" w:rsidRPr="0029721F" w:rsidRDefault="00BE6861" w:rsidP="00BE6861">
      <w:pPr>
        <w:spacing w:line="276" w:lineRule="auto"/>
        <w:rPr>
          <w:rFonts w:cstheme="minorHAnsi"/>
          <w:sz w:val="18"/>
          <w:szCs w:val="18"/>
        </w:rPr>
      </w:pPr>
    </w:p>
    <w:p w14:paraId="1EBD00A7" w14:textId="2243CDE7" w:rsidR="00BE6861" w:rsidRPr="0029721F" w:rsidRDefault="00BE6861" w:rsidP="00BE6861">
      <w:pPr>
        <w:spacing w:line="276" w:lineRule="auto"/>
        <w:rPr>
          <w:rFonts w:cstheme="minorHAnsi"/>
          <w:sz w:val="18"/>
          <w:szCs w:val="18"/>
        </w:rPr>
      </w:pPr>
      <w:r w:rsidRPr="0029721F">
        <w:rPr>
          <w:rFonts w:cstheme="minorHAnsi"/>
          <w:sz w:val="18"/>
          <w:szCs w:val="18"/>
        </w:rPr>
        <w:t>K</w:t>
      </w:r>
      <w:r w:rsidR="00B95A2A">
        <w:rPr>
          <w:rFonts w:cstheme="minorHAnsi"/>
          <w:sz w:val="18"/>
          <w:szCs w:val="18"/>
        </w:rPr>
        <w:t>LASA</w:t>
      </w:r>
      <w:r w:rsidRPr="0029721F">
        <w:rPr>
          <w:rFonts w:cstheme="minorHAnsi"/>
          <w:sz w:val="18"/>
          <w:szCs w:val="18"/>
        </w:rPr>
        <w:t>:</w:t>
      </w:r>
      <w:r w:rsidR="00435742">
        <w:rPr>
          <w:rFonts w:cstheme="minorHAnsi"/>
          <w:sz w:val="18"/>
          <w:szCs w:val="18"/>
        </w:rPr>
        <w:t xml:space="preserve"> </w:t>
      </w:r>
      <w:r w:rsidRPr="0029721F">
        <w:rPr>
          <w:rFonts w:cstheme="minorHAnsi"/>
          <w:sz w:val="18"/>
          <w:szCs w:val="18"/>
        </w:rPr>
        <w:t>400-02/2</w:t>
      </w:r>
      <w:r w:rsidR="00D610A0">
        <w:rPr>
          <w:rFonts w:cstheme="minorHAnsi"/>
          <w:sz w:val="18"/>
          <w:szCs w:val="18"/>
        </w:rPr>
        <w:t>6</w:t>
      </w:r>
      <w:r w:rsidRPr="0029721F">
        <w:rPr>
          <w:rFonts w:cstheme="minorHAnsi"/>
          <w:sz w:val="18"/>
          <w:szCs w:val="18"/>
        </w:rPr>
        <w:t>-01/01</w:t>
      </w:r>
    </w:p>
    <w:p w14:paraId="53CEC71B" w14:textId="24B7802B" w:rsidR="00BE6861" w:rsidRPr="0029721F" w:rsidRDefault="00BE6861" w:rsidP="00BE6861">
      <w:pPr>
        <w:spacing w:line="276" w:lineRule="auto"/>
        <w:rPr>
          <w:rFonts w:cstheme="minorHAnsi"/>
          <w:sz w:val="18"/>
          <w:szCs w:val="18"/>
        </w:rPr>
      </w:pPr>
      <w:r w:rsidRPr="0029721F">
        <w:rPr>
          <w:rFonts w:cstheme="minorHAnsi"/>
          <w:sz w:val="18"/>
          <w:szCs w:val="18"/>
        </w:rPr>
        <w:t>U</w:t>
      </w:r>
      <w:r w:rsidR="00B95A2A">
        <w:rPr>
          <w:rFonts w:cstheme="minorHAnsi"/>
          <w:sz w:val="18"/>
          <w:szCs w:val="18"/>
        </w:rPr>
        <w:t>RBROJ</w:t>
      </w:r>
      <w:r w:rsidRPr="0029721F">
        <w:rPr>
          <w:rFonts w:cstheme="minorHAnsi"/>
          <w:sz w:val="18"/>
          <w:szCs w:val="18"/>
        </w:rPr>
        <w:t>:</w:t>
      </w:r>
      <w:r w:rsidR="00435742">
        <w:rPr>
          <w:rFonts w:cstheme="minorHAnsi"/>
          <w:sz w:val="18"/>
          <w:szCs w:val="18"/>
        </w:rPr>
        <w:t xml:space="preserve"> </w:t>
      </w:r>
      <w:r w:rsidRPr="0029721F">
        <w:rPr>
          <w:rFonts w:cstheme="minorHAnsi"/>
          <w:sz w:val="18"/>
          <w:szCs w:val="18"/>
        </w:rPr>
        <w:t>2163-2-5-01-</w:t>
      </w:r>
      <w:r w:rsidRPr="006D10ED">
        <w:rPr>
          <w:rFonts w:cstheme="minorHAnsi"/>
          <w:sz w:val="18"/>
          <w:szCs w:val="18"/>
        </w:rPr>
        <w:t>2</w:t>
      </w:r>
      <w:r w:rsidR="00D610A0" w:rsidRPr="006D10ED">
        <w:rPr>
          <w:rFonts w:cstheme="minorHAnsi"/>
          <w:sz w:val="18"/>
          <w:szCs w:val="18"/>
        </w:rPr>
        <w:t>6</w:t>
      </w:r>
      <w:r w:rsidRPr="006D10ED">
        <w:rPr>
          <w:rFonts w:cstheme="minorHAnsi"/>
          <w:sz w:val="18"/>
          <w:szCs w:val="18"/>
        </w:rPr>
        <w:t>-</w:t>
      </w:r>
      <w:r w:rsidR="00AB083B" w:rsidRPr="006D10ED">
        <w:rPr>
          <w:rFonts w:cstheme="minorHAnsi"/>
          <w:sz w:val="18"/>
          <w:szCs w:val="18"/>
        </w:rPr>
        <w:t>2</w:t>
      </w:r>
    </w:p>
    <w:p w14:paraId="3EB938BE" w14:textId="71FF3D44" w:rsidR="00BE6861" w:rsidRPr="0029721F" w:rsidRDefault="00BE6861" w:rsidP="00BE6861">
      <w:pPr>
        <w:rPr>
          <w:rFonts w:cstheme="minorHAnsi"/>
          <w:sz w:val="18"/>
          <w:szCs w:val="18"/>
        </w:rPr>
      </w:pPr>
      <w:r w:rsidRPr="0029721F">
        <w:rPr>
          <w:rFonts w:cstheme="minorHAnsi"/>
          <w:sz w:val="18"/>
          <w:szCs w:val="18"/>
        </w:rPr>
        <w:t>Buje</w:t>
      </w:r>
      <w:r w:rsidRPr="00AB083B">
        <w:rPr>
          <w:rFonts w:cstheme="minorHAnsi"/>
          <w:sz w:val="18"/>
          <w:szCs w:val="18"/>
        </w:rPr>
        <w:t xml:space="preserve">, </w:t>
      </w:r>
      <w:r w:rsidR="00922B5A">
        <w:rPr>
          <w:rFonts w:cstheme="minorHAnsi"/>
          <w:sz w:val="18"/>
          <w:szCs w:val="18"/>
        </w:rPr>
        <w:t>28.</w:t>
      </w:r>
      <w:r w:rsidR="00F37BDD">
        <w:rPr>
          <w:rFonts w:cstheme="minorHAnsi"/>
          <w:sz w:val="18"/>
          <w:szCs w:val="18"/>
        </w:rPr>
        <w:t xml:space="preserve"> srpnja</w:t>
      </w:r>
      <w:r w:rsidRPr="0029721F">
        <w:rPr>
          <w:rFonts w:cstheme="minorHAnsi"/>
          <w:sz w:val="18"/>
          <w:szCs w:val="18"/>
        </w:rPr>
        <w:t xml:space="preserve"> 202</w:t>
      </w:r>
      <w:r w:rsidR="00922B5A">
        <w:rPr>
          <w:rFonts w:cstheme="minorHAnsi"/>
          <w:sz w:val="18"/>
          <w:szCs w:val="18"/>
        </w:rPr>
        <w:t>6</w:t>
      </w:r>
      <w:r w:rsidRPr="0029721F">
        <w:rPr>
          <w:rFonts w:cstheme="minorHAnsi"/>
          <w:sz w:val="18"/>
          <w:szCs w:val="18"/>
        </w:rPr>
        <w:t>.g.</w:t>
      </w:r>
    </w:p>
    <w:p w14:paraId="5DB4F966" w14:textId="77777777" w:rsidR="00BE6861" w:rsidRPr="0029721F" w:rsidRDefault="00BE6861" w:rsidP="00BE6861">
      <w:pPr>
        <w:spacing w:line="276" w:lineRule="auto"/>
        <w:jc w:val="center"/>
        <w:rPr>
          <w:rFonts w:cstheme="minorHAnsi"/>
          <w:sz w:val="18"/>
          <w:szCs w:val="18"/>
        </w:rPr>
      </w:pPr>
    </w:p>
    <w:p w14:paraId="02D0B4BF" w14:textId="77777777" w:rsidR="00BE6861" w:rsidRPr="0029721F" w:rsidRDefault="00BE6861" w:rsidP="00BE6861">
      <w:pPr>
        <w:spacing w:line="276" w:lineRule="auto"/>
        <w:jc w:val="center"/>
        <w:rPr>
          <w:rFonts w:cstheme="minorHAnsi"/>
          <w:sz w:val="18"/>
          <w:szCs w:val="18"/>
        </w:rPr>
      </w:pPr>
    </w:p>
    <w:p w14:paraId="1BB2AC13" w14:textId="68D67D9A" w:rsidR="00BE6861" w:rsidRPr="0029721F" w:rsidRDefault="00BE6861" w:rsidP="00BE6861">
      <w:pPr>
        <w:spacing w:line="276" w:lineRule="auto"/>
        <w:jc w:val="center"/>
        <w:rPr>
          <w:rFonts w:cstheme="minorHAnsi"/>
          <w:sz w:val="18"/>
          <w:szCs w:val="18"/>
        </w:rPr>
      </w:pPr>
      <w:r w:rsidRPr="0029721F"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</w:t>
      </w:r>
      <w:r w:rsidR="00AB083B">
        <w:rPr>
          <w:rFonts w:cstheme="minorHAnsi"/>
          <w:sz w:val="18"/>
          <w:szCs w:val="18"/>
        </w:rPr>
        <w:t xml:space="preserve">                                                                                        </w:t>
      </w:r>
      <w:r w:rsidRPr="0029721F">
        <w:rPr>
          <w:rFonts w:cstheme="minorHAnsi"/>
          <w:sz w:val="18"/>
          <w:szCs w:val="18"/>
        </w:rPr>
        <w:t xml:space="preserve">  Predsjedni</w:t>
      </w:r>
      <w:r w:rsidR="00F37BDD">
        <w:rPr>
          <w:rFonts w:cstheme="minorHAnsi"/>
          <w:sz w:val="18"/>
          <w:szCs w:val="18"/>
        </w:rPr>
        <w:t>k</w:t>
      </w:r>
      <w:r w:rsidRPr="0029721F">
        <w:rPr>
          <w:rFonts w:cstheme="minorHAnsi"/>
          <w:sz w:val="18"/>
          <w:szCs w:val="18"/>
        </w:rPr>
        <w:t xml:space="preserve"> Upravnog vijeća</w:t>
      </w:r>
    </w:p>
    <w:p w14:paraId="30802095" w14:textId="5A93E3CB" w:rsidR="00BE6861" w:rsidRPr="0029721F" w:rsidRDefault="00BE6861" w:rsidP="00BE6861">
      <w:pPr>
        <w:spacing w:line="276" w:lineRule="auto"/>
        <w:jc w:val="center"/>
        <w:rPr>
          <w:rFonts w:cstheme="minorHAnsi"/>
          <w:sz w:val="18"/>
          <w:szCs w:val="18"/>
        </w:rPr>
      </w:pPr>
      <w:r w:rsidRPr="0029721F">
        <w:rPr>
          <w:rFonts w:cstheme="minorHAnsi"/>
          <w:sz w:val="18"/>
          <w:szCs w:val="18"/>
        </w:rPr>
        <w:t xml:space="preserve">                                                                                                                 </w:t>
      </w:r>
      <w:r w:rsidR="00AB083B">
        <w:rPr>
          <w:rFonts w:cstheme="minorHAnsi"/>
          <w:sz w:val="18"/>
          <w:szCs w:val="18"/>
        </w:rPr>
        <w:t xml:space="preserve">                                                                                          </w:t>
      </w:r>
      <w:r w:rsidRPr="0029721F">
        <w:rPr>
          <w:rFonts w:cstheme="minorHAnsi"/>
          <w:sz w:val="18"/>
          <w:szCs w:val="18"/>
        </w:rPr>
        <w:t xml:space="preserve">  </w:t>
      </w:r>
      <w:r w:rsidR="00F37BDD">
        <w:rPr>
          <w:rFonts w:cstheme="minorHAnsi"/>
          <w:sz w:val="18"/>
          <w:szCs w:val="18"/>
        </w:rPr>
        <w:t xml:space="preserve">Franko </w:t>
      </w:r>
      <w:proofErr w:type="spellStart"/>
      <w:r w:rsidR="00F37BDD">
        <w:rPr>
          <w:rFonts w:cstheme="minorHAnsi"/>
          <w:sz w:val="18"/>
          <w:szCs w:val="18"/>
        </w:rPr>
        <w:t>Gergorić</w:t>
      </w:r>
      <w:proofErr w:type="spellEnd"/>
    </w:p>
    <w:p w14:paraId="3E6ED024" w14:textId="77777777" w:rsidR="00BE6861" w:rsidRPr="0029721F" w:rsidRDefault="00BE6861" w:rsidP="00BE6861">
      <w:pPr>
        <w:spacing w:line="276" w:lineRule="auto"/>
        <w:jc w:val="center"/>
        <w:rPr>
          <w:rFonts w:cstheme="minorHAnsi"/>
          <w:sz w:val="18"/>
          <w:szCs w:val="18"/>
        </w:rPr>
      </w:pPr>
    </w:p>
    <w:p w14:paraId="5F2BAAE3" w14:textId="48EAE39A" w:rsidR="00CF7343" w:rsidRPr="00F2649F" w:rsidRDefault="0033167C" w:rsidP="00CF7343">
      <w:pPr>
        <w:jc w:val="right"/>
        <w:rPr>
          <w:rFonts w:ascii="Times New Roman" w:hAnsi="Times New Roman" w:cs="Times New Roman"/>
          <w:sz w:val="20"/>
          <w:szCs w:val="20"/>
        </w:rPr>
      </w:pPr>
      <w:r w:rsidRPr="00F2649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</w:p>
    <w:sectPr w:rsidR="00CF7343" w:rsidRPr="00F2649F" w:rsidSect="00676A3E">
      <w:footerReference w:type="defaul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22BFF" w14:textId="77777777" w:rsidR="009A062F" w:rsidRDefault="009A062F" w:rsidP="00623DE5">
      <w:pPr>
        <w:spacing w:after="0" w:line="240" w:lineRule="auto"/>
      </w:pPr>
      <w:r>
        <w:separator/>
      </w:r>
    </w:p>
  </w:endnote>
  <w:endnote w:type="continuationSeparator" w:id="0">
    <w:p w14:paraId="6BCC8FF7" w14:textId="77777777" w:rsidR="009A062F" w:rsidRDefault="009A062F" w:rsidP="00623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738933"/>
      <w:docPartObj>
        <w:docPartGallery w:val="Page Numbers (Bottom of Page)"/>
        <w:docPartUnique/>
      </w:docPartObj>
    </w:sdtPr>
    <w:sdtContent>
      <w:p w14:paraId="52FE1309" w14:textId="6D054ADB" w:rsidR="0018342A" w:rsidRDefault="0018342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59C7ACC3" w14:textId="77777777" w:rsidR="0018342A" w:rsidRDefault="001834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2743C" w14:textId="77777777" w:rsidR="009A062F" w:rsidRDefault="009A062F" w:rsidP="00623DE5">
      <w:pPr>
        <w:spacing w:after="0" w:line="240" w:lineRule="auto"/>
      </w:pPr>
      <w:r>
        <w:separator/>
      </w:r>
    </w:p>
  </w:footnote>
  <w:footnote w:type="continuationSeparator" w:id="0">
    <w:p w14:paraId="094BBA9F" w14:textId="77777777" w:rsidR="009A062F" w:rsidRDefault="009A062F" w:rsidP="00623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1A684715"/>
    <w:multiLevelType w:val="hybridMultilevel"/>
    <w:tmpl w:val="8E2E14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16B"/>
    <w:multiLevelType w:val="hybridMultilevel"/>
    <w:tmpl w:val="0EF40B74"/>
    <w:lvl w:ilvl="0" w:tplc="47A2821C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3113593F"/>
    <w:multiLevelType w:val="hybridMultilevel"/>
    <w:tmpl w:val="93F474C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3767A"/>
    <w:multiLevelType w:val="hybridMultilevel"/>
    <w:tmpl w:val="F968BF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D78EB"/>
    <w:multiLevelType w:val="hybridMultilevel"/>
    <w:tmpl w:val="D7F428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C67E5"/>
    <w:multiLevelType w:val="hybridMultilevel"/>
    <w:tmpl w:val="75048B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E184D"/>
    <w:multiLevelType w:val="hybridMultilevel"/>
    <w:tmpl w:val="93F474C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DB1BB6"/>
    <w:multiLevelType w:val="hybridMultilevel"/>
    <w:tmpl w:val="ED7C476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050BC9"/>
    <w:multiLevelType w:val="hybridMultilevel"/>
    <w:tmpl w:val="DA300352"/>
    <w:lvl w:ilvl="0" w:tplc="093A78F6">
      <w:start w:val="2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264803800">
    <w:abstractNumId w:val="2"/>
  </w:num>
  <w:num w:numId="2" w16cid:durableId="2143426052">
    <w:abstractNumId w:val="6"/>
  </w:num>
  <w:num w:numId="3" w16cid:durableId="1119566456">
    <w:abstractNumId w:val="4"/>
  </w:num>
  <w:num w:numId="4" w16cid:durableId="235625799">
    <w:abstractNumId w:val="1"/>
  </w:num>
  <w:num w:numId="5" w16cid:durableId="1698583323">
    <w:abstractNumId w:val="9"/>
  </w:num>
  <w:num w:numId="6" w16cid:durableId="1720475031">
    <w:abstractNumId w:val="8"/>
  </w:num>
  <w:num w:numId="7" w16cid:durableId="1698314031">
    <w:abstractNumId w:val="5"/>
  </w:num>
  <w:num w:numId="8" w16cid:durableId="1137188070">
    <w:abstractNumId w:val="7"/>
  </w:num>
  <w:num w:numId="9" w16cid:durableId="241959155">
    <w:abstractNumId w:val="3"/>
  </w:num>
  <w:num w:numId="10" w16cid:durableId="3004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DE5"/>
    <w:rsid w:val="000036BE"/>
    <w:rsid w:val="0003182D"/>
    <w:rsid w:val="00033657"/>
    <w:rsid w:val="0003454D"/>
    <w:rsid w:val="000425C4"/>
    <w:rsid w:val="000506B7"/>
    <w:rsid w:val="00063713"/>
    <w:rsid w:val="00083388"/>
    <w:rsid w:val="000A27A0"/>
    <w:rsid w:val="000B5095"/>
    <w:rsid w:val="000B63EA"/>
    <w:rsid w:val="000F04C6"/>
    <w:rsid w:val="0012429D"/>
    <w:rsid w:val="00147A29"/>
    <w:rsid w:val="00151B61"/>
    <w:rsid w:val="001542E3"/>
    <w:rsid w:val="001605AC"/>
    <w:rsid w:val="0018342A"/>
    <w:rsid w:val="00187D8F"/>
    <w:rsid w:val="001A7CC8"/>
    <w:rsid w:val="001B073B"/>
    <w:rsid w:val="001E21AA"/>
    <w:rsid w:val="00212B5C"/>
    <w:rsid w:val="00223B88"/>
    <w:rsid w:val="002405B6"/>
    <w:rsid w:val="00242FE3"/>
    <w:rsid w:val="00290F42"/>
    <w:rsid w:val="0029468B"/>
    <w:rsid w:val="002A2A32"/>
    <w:rsid w:val="002A4E98"/>
    <w:rsid w:val="002B0CEE"/>
    <w:rsid w:val="002B31F1"/>
    <w:rsid w:val="002B4F14"/>
    <w:rsid w:val="002E14EA"/>
    <w:rsid w:val="002E26E9"/>
    <w:rsid w:val="002E7F45"/>
    <w:rsid w:val="00324662"/>
    <w:rsid w:val="00324C02"/>
    <w:rsid w:val="00330C15"/>
    <w:rsid w:val="0033167C"/>
    <w:rsid w:val="00336FF7"/>
    <w:rsid w:val="00341654"/>
    <w:rsid w:val="00345D98"/>
    <w:rsid w:val="00346333"/>
    <w:rsid w:val="00351F21"/>
    <w:rsid w:val="003B0ED4"/>
    <w:rsid w:val="003B603F"/>
    <w:rsid w:val="003E0E15"/>
    <w:rsid w:val="003F4CA6"/>
    <w:rsid w:val="00425C4D"/>
    <w:rsid w:val="004261FA"/>
    <w:rsid w:val="00435742"/>
    <w:rsid w:val="00441F1F"/>
    <w:rsid w:val="0044638C"/>
    <w:rsid w:val="004623B0"/>
    <w:rsid w:val="004B312F"/>
    <w:rsid w:val="004B4BB3"/>
    <w:rsid w:val="004B7818"/>
    <w:rsid w:val="004D60C0"/>
    <w:rsid w:val="004E3CF9"/>
    <w:rsid w:val="004E4BBC"/>
    <w:rsid w:val="004F0586"/>
    <w:rsid w:val="00535ACD"/>
    <w:rsid w:val="00541838"/>
    <w:rsid w:val="00544F09"/>
    <w:rsid w:val="005905E6"/>
    <w:rsid w:val="005A1082"/>
    <w:rsid w:val="005D5305"/>
    <w:rsid w:val="0060156F"/>
    <w:rsid w:val="00602FBA"/>
    <w:rsid w:val="00622F51"/>
    <w:rsid w:val="00623DE5"/>
    <w:rsid w:val="00665750"/>
    <w:rsid w:val="00676A3E"/>
    <w:rsid w:val="00687794"/>
    <w:rsid w:val="006D10ED"/>
    <w:rsid w:val="006D3771"/>
    <w:rsid w:val="006E2058"/>
    <w:rsid w:val="00710FFD"/>
    <w:rsid w:val="00714169"/>
    <w:rsid w:val="007326A6"/>
    <w:rsid w:val="007414FE"/>
    <w:rsid w:val="0074361F"/>
    <w:rsid w:val="007518D0"/>
    <w:rsid w:val="0077009D"/>
    <w:rsid w:val="0078335F"/>
    <w:rsid w:val="007B5471"/>
    <w:rsid w:val="007C3E04"/>
    <w:rsid w:val="007D7971"/>
    <w:rsid w:val="007F12BC"/>
    <w:rsid w:val="00823BFF"/>
    <w:rsid w:val="00845FE4"/>
    <w:rsid w:val="00856BEF"/>
    <w:rsid w:val="00897622"/>
    <w:rsid w:val="008B4A81"/>
    <w:rsid w:val="008E6250"/>
    <w:rsid w:val="008E79E4"/>
    <w:rsid w:val="00906A54"/>
    <w:rsid w:val="00913449"/>
    <w:rsid w:val="00922B5A"/>
    <w:rsid w:val="009235CA"/>
    <w:rsid w:val="0092535B"/>
    <w:rsid w:val="00930B65"/>
    <w:rsid w:val="0093591C"/>
    <w:rsid w:val="009630E1"/>
    <w:rsid w:val="0096316C"/>
    <w:rsid w:val="009A062F"/>
    <w:rsid w:val="009B18D2"/>
    <w:rsid w:val="009C06E7"/>
    <w:rsid w:val="009E2598"/>
    <w:rsid w:val="009F30E6"/>
    <w:rsid w:val="00A42D92"/>
    <w:rsid w:val="00A566EE"/>
    <w:rsid w:val="00A64686"/>
    <w:rsid w:val="00A82D63"/>
    <w:rsid w:val="00A952DB"/>
    <w:rsid w:val="00AB083B"/>
    <w:rsid w:val="00AC73A1"/>
    <w:rsid w:val="00AD747F"/>
    <w:rsid w:val="00AF409C"/>
    <w:rsid w:val="00AF6125"/>
    <w:rsid w:val="00AF688B"/>
    <w:rsid w:val="00B204D1"/>
    <w:rsid w:val="00B37D3F"/>
    <w:rsid w:val="00B74703"/>
    <w:rsid w:val="00B84267"/>
    <w:rsid w:val="00B955D5"/>
    <w:rsid w:val="00B95A2A"/>
    <w:rsid w:val="00BD64E2"/>
    <w:rsid w:val="00BE3FC7"/>
    <w:rsid w:val="00BE6861"/>
    <w:rsid w:val="00BF0B14"/>
    <w:rsid w:val="00BF4B4B"/>
    <w:rsid w:val="00BF610C"/>
    <w:rsid w:val="00C30159"/>
    <w:rsid w:val="00C304F6"/>
    <w:rsid w:val="00C4030F"/>
    <w:rsid w:val="00C6196B"/>
    <w:rsid w:val="00C70263"/>
    <w:rsid w:val="00C76A02"/>
    <w:rsid w:val="00C80E0B"/>
    <w:rsid w:val="00C8250D"/>
    <w:rsid w:val="00C859AA"/>
    <w:rsid w:val="00C907A3"/>
    <w:rsid w:val="00C93009"/>
    <w:rsid w:val="00CB2D1D"/>
    <w:rsid w:val="00CC72EE"/>
    <w:rsid w:val="00CD53D9"/>
    <w:rsid w:val="00CF3737"/>
    <w:rsid w:val="00CF5DC6"/>
    <w:rsid w:val="00CF7343"/>
    <w:rsid w:val="00CF7DC0"/>
    <w:rsid w:val="00D00358"/>
    <w:rsid w:val="00D12653"/>
    <w:rsid w:val="00D14C1F"/>
    <w:rsid w:val="00D31424"/>
    <w:rsid w:val="00D33F71"/>
    <w:rsid w:val="00D401DC"/>
    <w:rsid w:val="00D610A0"/>
    <w:rsid w:val="00D67104"/>
    <w:rsid w:val="00DA533C"/>
    <w:rsid w:val="00DA73C9"/>
    <w:rsid w:val="00DB7775"/>
    <w:rsid w:val="00DB78C8"/>
    <w:rsid w:val="00DC1374"/>
    <w:rsid w:val="00DD04FB"/>
    <w:rsid w:val="00DD26ED"/>
    <w:rsid w:val="00DE0309"/>
    <w:rsid w:val="00E05A15"/>
    <w:rsid w:val="00E135FE"/>
    <w:rsid w:val="00E256D0"/>
    <w:rsid w:val="00E45338"/>
    <w:rsid w:val="00E53E75"/>
    <w:rsid w:val="00E775FD"/>
    <w:rsid w:val="00EB5261"/>
    <w:rsid w:val="00EB6AE8"/>
    <w:rsid w:val="00EB6CB2"/>
    <w:rsid w:val="00EC1BAB"/>
    <w:rsid w:val="00ED5FF3"/>
    <w:rsid w:val="00EF380A"/>
    <w:rsid w:val="00F24D22"/>
    <w:rsid w:val="00F2649F"/>
    <w:rsid w:val="00F30FAA"/>
    <w:rsid w:val="00F35ED2"/>
    <w:rsid w:val="00F37BDD"/>
    <w:rsid w:val="00F5649C"/>
    <w:rsid w:val="00F61D04"/>
    <w:rsid w:val="00F6253B"/>
    <w:rsid w:val="00F70900"/>
    <w:rsid w:val="00F8151E"/>
    <w:rsid w:val="00FB3C40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40740"/>
  <w15:chartTrackingRefBased/>
  <w15:docId w15:val="{0029F111-4B58-40F2-A295-D950A80CE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73B"/>
  </w:style>
  <w:style w:type="paragraph" w:styleId="Naslov1">
    <w:name w:val="heading 1"/>
    <w:basedOn w:val="Normal"/>
    <w:next w:val="Normal"/>
    <w:link w:val="Naslov1Char"/>
    <w:uiPriority w:val="9"/>
    <w:qFormat/>
    <w:rsid w:val="00714169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472C4" w:themeColor="accent1"/>
      <w:sz w:val="28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F4CA6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sz w:val="24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F4CA6"/>
    <w:pPr>
      <w:keepNext/>
      <w:keepLines/>
      <w:spacing w:before="40" w:after="0" w:line="360" w:lineRule="auto"/>
      <w:jc w:val="center"/>
      <w:outlineLvl w:val="2"/>
    </w:pPr>
    <w:rPr>
      <w:rFonts w:ascii="Calibri" w:eastAsiaTheme="majorEastAsia" w:hAnsi="Calibri" w:cstheme="majorBidi"/>
      <w:b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23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23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23DE5"/>
  </w:style>
  <w:style w:type="paragraph" w:styleId="Podnoje">
    <w:name w:val="footer"/>
    <w:basedOn w:val="Normal"/>
    <w:link w:val="PodnojeChar"/>
    <w:uiPriority w:val="99"/>
    <w:unhideWhenUsed/>
    <w:rsid w:val="00623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23DE5"/>
  </w:style>
  <w:style w:type="paragraph" w:styleId="Odlomakpopisa">
    <w:name w:val="List Paragraph"/>
    <w:basedOn w:val="Normal"/>
    <w:uiPriority w:val="34"/>
    <w:qFormat/>
    <w:rsid w:val="003B603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714169"/>
    <w:rPr>
      <w:rFonts w:ascii="Calibri" w:eastAsiaTheme="majorEastAsia" w:hAnsi="Calibri" w:cstheme="majorBidi"/>
      <w:b/>
      <w:color w:val="4472C4" w:themeColor="accent1"/>
      <w:sz w:val="28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C30159"/>
    <w:pPr>
      <w:outlineLvl w:val="9"/>
    </w:pPr>
    <w:rPr>
      <w:kern w:val="0"/>
      <w:lang w:eastAsia="hr-HR"/>
      <w14:ligatures w14:val="none"/>
    </w:rPr>
  </w:style>
  <w:style w:type="paragraph" w:styleId="Sadraj1">
    <w:name w:val="toc 1"/>
    <w:basedOn w:val="Normal"/>
    <w:next w:val="Normal"/>
    <w:autoRedefine/>
    <w:uiPriority w:val="39"/>
    <w:unhideWhenUsed/>
    <w:rsid w:val="003E0E15"/>
    <w:pPr>
      <w:spacing w:after="100"/>
    </w:pPr>
  </w:style>
  <w:style w:type="character" w:styleId="Hiperveza">
    <w:name w:val="Hyperlink"/>
    <w:basedOn w:val="Zadanifontodlomka"/>
    <w:uiPriority w:val="99"/>
    <w:unhideWhenUsed/>
    <w:rsid w:val="003E0E15"/>
    <w:rPr>
      <w:color w:val="0563C1" w:themeColor="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3F4CA6"/>
    <w:rPr>
      <w:rFonts w:ascii="Calibri" w:eastAsiaTheme="majorEastAsia" w:hAnsi="Calibri" w:cstheme="majorBidi"/>
      <w:b/>
      <w:sz w:val="24"/>
      <w:szCs w:val="26"/>
    </w:rPr>
  </w:style>
  <w:style w:type="paragraph" w:styleId="Sadraj2">
    <w:name w:val="toc 2"/>
    <w:basedOn w:val="Normal"/>
    <w:next w:val="Normal"/>
    <w:autoRedefine/>
    <w:uiPriority w:val="39"/>
    <w:unhideWhenUsed/>
    <w:rsid w:val="0018342A"/>
    <w:pPr>
      <w:spacing w:after="100"/>
      <w:ind w:left="220"/>
    </w:pPr>
  </w:style>
  <w:style w:type="character" w:customStyle="1" w:styleId="Naslov3Char">
    <w:name w:val="Naslov 3 Char"/>
    <w:basedOn w:val="Zadanifontodlomka"/>
    <w:link w:val="Naslov3"/>
    <w:uiPriority w:val="9"/>
    <w:rsid w:val="003F4CA6"/>
    <w:rPr>
      <w:rFonts w:ascii="Calibri" w:eastAsiaTheme="majorEastAsia" w:hAnsi="Calibri" w:cstheme="majorBidi"/>
      <w:b/>
      <w:szCs w:val="24"/>
    </w:rPr>
  </w:style>
  <w:style w:type="paragraph" w:styleId="Sadraj3">
    <w:name w:val="toc 3"/>
    <w:basedOn w:val="Normal"/>
    <w:next w:val="Normal"/>
    <w:autoRedefine/>
    <w:uiPriority w:val="39"/>
    <w:unhideWhenUsed/>
    <w:rsid w:val="0018342A"/>
    <w:pPr>
      <w:spacing w:after="100"/>
      <w:ind w:left="440"/>
    </w:pPr>
  </w:style>
  <w:style w:type="paragraph" w:styleId="Bezproreda">
    <w:name w:val="No Spacing"/>
    <w:uiPriority w:val="1"/>
    <w:qFormat/>
    <w:rsid w:val="00EF380A"/>
    <w:pPr>
      <w:spacing w:after="0" w:line="240" w:lineRule="auto"/>
    </w:pPr>
  </w:style>
  <w:style w:type="numbering" w:customStyle="1" w:styleId="Nessunelenco1">
    <w:name w:val="Nessun elenco1"/>
    <w:next w:val="Bezpopisa"/>
    <w:uiPriority w:val="99"/>
    <w:semiHidden/>
    <w:unhideWhenUsed/>
    <w:rsid w:val="00F30FAA"/>
  </w:style>
  <w:style w:type="character" w:styleId="SlijeenaHiperveza">
    <w:name w:val="FollowedHyperlink"/>
    <w:basedOn w:val="Zadanifontodlomka"/>
    <w:uiPriority w:val="99"/>
    <w:semiHidden/>
    <w:unhideWhenUsed/>
    <w:rsid w:val="00F30FAA"/>
    <w:rPr>
      <w:color w:val="954F72"/>
      <w:u w:val="single"/>
    </w:rPr>
  </w:style>
  <w:style w:type="paragraph" w:customStyle="1" w:styleId="msonormal0">
    <w:name w:val="msonormal"/>
    <w:basedOn w:val="Normal"/>
    <w:rsid w:val="00F30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xl65">
    <w:name w:val="xl65"/>
    <w:basedOn w:val="Normal"/>
    <w:rsid w:val="00F30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hr-HR"/>
      <w14:ligatures w14:val="none"/>
    </w:rPr>
  </w:style>
  <w:style w:type="paragraph" w:customStyle="1" w:styleId="xl67">
    <w:name w:val="xl67"/>
    <w:basedOn w:val="Normal"/>
    <w:rsid w:val="00F30FAA"/>
    <w:pPr>
      <w:shd w:val="clear" w:color="000000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68">
    <w:name w:val="xl68"/>
    <w:basedOn w:val="Normal"/>
    <w:rsid w:val="00F30FAA"/>
    <w:pPr>
      <w:shd w:val="clear" w:color="000000" w:fill="00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69">
    <w:name w:val="xl69"/>
    <w:basedOn w:val="Normal"/>
    <w:rsid w:val="00F30FAA"/>
    <w:pPr>
      <w:shd w:val="clear" w:color="000000" w:fill="336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  <w:style w:type="paragraph" w:customStyle="1" w:styleId="xl70">
    <w:name w:val="xl70"/>
    <w:basedOn w:val="Normal"/>
    <w:rsid w:val="00F30FAA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71">
    <w:name w:val="xl71"/>
    <w:basedOn w:val="Normal"/>
    <w:rsid w:val="00F30FAA"/>
    <w:pPr>
      <w:shd w:val="clear" w:color="000000" w:fill="FF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72">
    <w:name w:val="xl72"/>
    <w:basedOn w:val="Normal"/>
    <w:rsid w:val="00F30FAA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hr-HR"/>
      <w14:ligatures w14:val="none"/>
    </w:rPr>
  </w:style>
  <w:style w:type="paragraph" w:customStyle="1" w:styleId="xl73">
    <w:name w:val="xl73"/>
    <w:basedOn w:val="Normal"/>
    <w:rsid w:val="00F30FAA"/>
    <w:pP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A8A19-3A70-49FB-826F-C5A40844A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19</Pages>
  <Words>3992</Words>
  <Characters>22755</Characters>
  <Application>Microsoft Office Word</Application>
  <DocSecurity>0</DocSecurity>
  <Lines>189</Lines>
  <Paragraphs>53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Antonini</dc:creator>
  <cp:keywords/>
  <dc:description/>
  <cp:lastModifiedBy>Dječji Vrtić Buje</cp:lastModifiedBy>
  <cp:revision>24</cp:revision>
  <cp:lastPrinted>2026-07-28T10:26:00Z</cp:lastPrinted>
  <dcterms:created xsi:type="dcterms:W3CDTF">2025-07-21T10:06:00Z</dcterms:created>
  <dcterms:modified xsi:type="dcterms:W3CDTF">2026-07-28T10:27:00Z</dcterms:modified>
</cp:coreProperties>
</file>